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73DF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 xml:space="preserve">FORM 5.1B CHECKLIST </w:t>
      </w:r>
      <w:r w:rsidRPr="006B143B">
        <w:rPr>
          <w:rFonts w:ascii="Cambria" w:eastAsia="Times New Roman" w:hAnsi="Cambria" w:cstheme="minorHAnsi"/>
          <w:szCs w:val="24"/>
          <w:lang w:bidi="en-US"/>
        </w:rPr>
        <w:t xml:space="preserve">– </w:t>
      </w:r>
      <w:r w:rsidRPr="006B143B">
        <w:rPr>
          <w:rFonts w:ascii="Cambria" w:eastAsia="Times New Roman" w:hAnsi="Cambria" w:cstheme="minorHAnsi"/>
          <w:b/>
          <w:szCs w:val="24"/>
          <w:lang w:bidi="en-US"/>
        </w:rPr>
        <w:t>REQUIREMENTS FOR RESEARCH INVOLVING CHILDREN</w:t>
      </w:r>
    </w:p>
    <w:p w14:paraId="31BDE471" w14:textId="77777777" w:rsidR="00AF3825" w:rsidRPr="006B143B" w:rsidRDefault="00AF3825" w:rsidP="00AF3825">
      <w:pPr>
        <w:widowControl w:val="0"/>
        <w:tabs>
          <w:tab w:val="left" w:pos="7410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w w:val="105"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INVESTIGATOR:</w:t>
      </w:r>
    </w:p>
    <w:p w14:paraId="5CF17FE4" w14:textId="77777777" w:rsidR="00AF3825" w:rsidRPr="006B143B" w:rsidRDefault="00AF3825" w:rsidP="00AF3825">
      <w:pPr>
        <w:widowControl w:val="0"/>
        <w:tabs>
          <w:tab w:val="left" w:pos="7410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ab/>
        <w:t>IDI REC #</w:t>
      </w:r>
    </w:p>
    <w:p w14:paraId="37C43A8D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w w:val="105"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STUDY TITLE</w:t>
      </w:r>
    </w:p>
    <w:p w14:paraId="7E06FC33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3668"/>
        <w:gridCol w:w="2510"/>
      </w:tblGrid>
      <w:tr w:rsidR="00AF3825" w:rsidRPr="006B143B" w14:paraId="780CB8F5" w14:textId="77777777" w:rsidTr="003871E1">
        <w:trPr>
          <w:trHeight w:val="548"/>
        </w:trPr>
        <w:tc>
          <w:tcPr>
            <w:tcW w:w="1574" w:type="pct"/>
            <w:shd w:val="clear" w:color="auto" w:fill="E4E4E4"/>
          </w:tcPr>
          <w:p w14:paraId="6D062D95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CATEGORY OF</w:t>
            </w:r>
          </w:p>
          <w:p w14:paraId="210F8D1D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RISK DETERMINATION</w:t>
            </w:r>
          </w:p>
        </w:tc>
        <w:tc>
          <w:tcPr>
            <w:tcW w:w="2034" w:type="pct"/>
            <w:shd w:val="clear" w:color="auto" w:fill="E4E4E4"/>
          </w:tcPr>
          <w:p w14:paraId="6CA55F3C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BENEFIT ASSESSMENT</w:t>
            </w:r>
          </w:p>
        </w:tc>
        <w:tc>
          <w:tcPr>
            <w:tcW w:w="1392" w:type="pct"/>
            <w:shd w:val="clear" w:color="auto" w:fill="E4E4E4"/>
          </w:tcPr>
          <w:p w14:paraId="1F436880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IDI REC ACTION</w:t>
            </w:r>
          </w:p>
        </w:tc>
      </w:tr>
      <w:tr w:rsidR="00AF3825" w:rsidRPr="006B143B" w14:paraId="7183BF61" w14:textId="77777777" w:rsidTr="003871E1">
        <w:trPr>
          <w:trHeight w:val="475"/>
        </w:trPr>
        <w:tc>
          <w:tcPr>
            <w:tcW w:w="1574" w:type="pct"/>
            <w:shd w:val="clear" w:color="auto" w:fill="F1F1F1"/>
          </w:tcPr>
          <w:p w14:paraId="1B2093A1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I. Minimal (</w:t>
            </w:r>
            <w:proofErr w:type="spellStart"/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</w:t>
            </w:r>
            <w:proofErr w:type="spellEnd"/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)</w:t>
            </w:r>
          </w:p>
        </w:tc>
        <w:tc>
          <w:tcPr>
            <w:tcW w:w="2034" w:type="pct"/>
            <w:shd w:val="clear" w:color="auto" w:fill="F1F1F1"/>
          </w:tcPr>
          <w:p w14:paraId="4BCC4E72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With or without direct benefit</w:t>
            </w:r>
          </w:p>
        </w:tc>
        <w:tc>
          <w:tcPr>
            <w:tcW w:w="1392" w:type="pct"/>
            <w:shd w:val="clear" w:color="auto" w:fill="F1F1F1"/>
          </w:tcPr>
          <w:p w14:paraId="77EA45C6" w14:textId="77777777" w:rsidR="00AF3825" w:rsidRPr="006B143B" w:rsidRDefault="008843E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b/>
                  <w:w w:val="105"/>
                  <w:szCs w:val="24"/>
                  <w:lang w:bidi="en-US"/>
                </w:rPr>
                <w:id w:val="-11551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25">
                  <w:rPr>
                    <w:rFonts w:ascii="MS Gothic" w:eastAsia="MS Gothic" w:hAnsi="MS Gothic" w:cstheme="minorHAnsi" w:hint="eastAsia"/>
                    <w:b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AF3825"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 xml:space="preserve"> Approvable</w:t>
            </w:r>
          </w:p>
        </w:tc>
      </w:tr>
      <w:tr w:rsidR="00AF3825" w:rsidRPr="006B143B" w14:paraId="683C043E" w14:textId="77777777" w:rsidTr="003871E1">
        <w:trPr>
          <w:trHeight w:val="3826"/>
        </w:trPr>
        <w:tc>
          <w:tcPr>
            <w:tcW w:w="1574" w:type="pct"/>
          </w:tcPr>
          <w:p w14:paraId="6651CF37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r w:rsidRPr="006B143B">
              <w:rPr>
                <w:rFonts w:ascii="Cambria" w:hAnsi="Cambria" w:cstheme="minorHAnsi"/>
                <w:w w:val="105"/>
                <w:lang w:bidi="en-US"/>
              </w:rPr>
              <w:t>Document IDI REC discussion and rational</w:t>
            </w:r>
            <w:r>
              <w:rPr>
                <w:rFonts w:ascii="Cambria" w:hAnsi="Cambria" w:cstheme="minorHAnsi"/>
                <w:w w:val="105"/>
                <w:lang w:bidi="en-US"/>
              </w:rPr>
              <w:t>e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 xml:space="preserve"> for determination of Minimal Risk category:</w:t>
            </w:r>
          </w:p>
          <w:p w14:paraId="6B876F3B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r w:rsidRPr="006B143B">
              <w:rPr>
                <w:rFonts w:ascii="Cambria" w:hAnsi="Cambria" w:cstheme="minorHAnsi"/>
                <w:w w:val="105"/>
                <w:lang w:bidi="en-US"/>
              </w:rPr>
              <w:t>*(Attach to Minutes and include additional sheets as needed)</w:t>
            </w:r>
          </w:p>
        </w:tc>
        <w:tc>
          <w:tcPr>
            <w:tcW w:w="2034" w:type="pct"/>
          </w:tcPr>
          <w:p w14:paraId="45C32D1C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r w:rsidRPr="006B143B">
              <w:rPr>
                <w:rFonts w:ascii="Cambria" w:hAnsi="Cambria" w:cstheme="minorHAnsi"/>
                <w:w w:val="105"/>
                <w:lang w:bidi="en-US"/>
              </w:rPr>
              <w:t>Document IDI REC discussion about assessment of risk/benefit to child:</w:t>
            </w:r>
          </w:p>
        </w:tc>
        <w:tc>
          <w:tcPr>
            <w:tcW w:w="1392" w:type="pct"/>
          </w:tcPr>
          <w:p w14:paraId="6BA65C9E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Comments:</w:t>
            </w:r>
          </w:p>
        </w:tc>
      </w:tr>
      <w:tr w:rsidR="00AF3825" w:rsidRPr="006B143B" w14:paraId="7D7B07AA" w14:textId="77777777" w:rsidTr="003871E1">
        <w:trPr>
          <w:trHeight w:val="474"/>
        </w:trPr>
        <w:tc>
          <w:tcPr>
            <w:tcW w:w="1574" w:type="pct"/>
            <w:shd w:val="clear" w:color="auto" w:fill="F1F1F1"/>
          </w:tcPr>
          <w:p w14:paraId="617BBFA0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II. Greater than Minimal Risk</w:t>
            </w:r>
          </w:p>
        </w:tc>
        <w:tc>
          <w:tcPr>
            <w:tcW w:w="2034" w:type="pct"/>
            <w:shd w:val="clear" w:color="auto" w:fill="F1F1F1"/>
          </w:tcPr>
          <w:p w14:paraId="637335B0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Potential benefit to child</w:t>
            </w:r>
          </w:p>
        </w:tc>
        <w:tc>
          <w:tcPr>
            <w:tcW w:w="1392" w:type="pct"/>
            <w:shd w:val="clear" w:color="auto" w:fill="F1F1F1"/>
          </w:tcPr>
          <w:p w14:paraId="55DF959A" w14:textId="77777777" w:rsidR="00AF3825" w:rsidRPr="006B143B" w:rsidRDefault="008843E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b/>
                  <w:w w:val="105"/>
                  <w:szCs w:val="24"/>
                  <w:lang w:bidi="en-US"/>
                </w:rPr>
                <w:id w:val="13102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25" w:rsidRPr="006B143B">
                  <w:rPr>
                    <w:rFonts w:ascii="Segoe UI Symbol" w:eastAsia="MS Gothic" w:hAnsi="Segoe UI Symbol" w:cs="Segoe UI Symbol"/>
                    <w:b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AF3825"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 xml:space="preserve"> Approvable</w:t>
            </w:r>
          </w:p>
        </w:tc>
      </w:tr>
      <w:tr w:rsidR="00AF3825" w:rsidRPr="006B143B" w14:paraId="22F79D81" w14:textId="77777777" w:rsidTr="003871E1">
        <w:trPr>
          <w:trHeight w:val="4518"/>
        </w:trPr>
        <w:tc>
          <w:tcPr>
            <w:tcW w:w="1574" w:type="pct"/>
          </w:tcPr>
          <w:p w14:paraId="73E1F2F9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*Document IDI REC discussion and rational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e for determination of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Greater than Minimal Risk category:</w:t>
            </w:r>
          </w:p>
        </w:tc>
        <w:tc>
          <w:tcPr>
            <w:tcW w:w="2034" w:type="pct"/>
          </w:tcPr>
          <w:p w14:paraId="3E334227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Document IDI REC discussion about assessment of risk/benefit to child:</w:t>
            </w:r>
          </w:p>
        </w:tc>
        <w:tc>
          <w:tcPr>
            <w:tcW w:w="1392" w:type="pct"/>
          </w:tcPr>
          <w:p w14:paraId="4F7DAA35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Comments:</w:t>
            </w:r>
          </w:p>
        </w:tc>
      </w:tr>
      <w:tr w:rsidR="00AF3825" w:rsidRPr="006B143B" w14:paraId="75F270BB" w14:textId="77777777" w:rsidTr="003871E1">
        <w:trPr>
          <w:trHeight w:val="474"/>
        </w:trPr>
        <w:tc>
          <w:tcPr>
            <w:tcW w:w="1574" w:type="pct"/>
            <w:shd w:val="clear" w:color="auto" w:fill="F1F1F1"/>
          </w:tcPr>
          <w:p w14:paraId="10622712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CATEGORY OF</w:t>
            </w:r>
          </w:p>
          <w:p w14:paraId="2081A2C6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RISK DETERMINATION</w:t>
            </w:r>
          </w:p>
        </w:tc>
        <w:tc>
          <w:tcPr>
            <w:tcW w:w="2034" w:type="pct"/>
            <w:shd w:val="clear" w:color="auto" w:fill="F1F1F1"/>
          </w:tcPr>
          <w:p w14:paraId="284E597A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BENEFIT ASSESSMENT</w:t>
            </w:r>
          </w:p>
        </w:tc>
        <w:tc>
          <w:tcPr>
            <w:tcW w:w="1392" w:type="pct"/>
            <w:shd w:val="clear" w:color="auto" w:fill="F1F1F1"/>
          </w:tcPr>
          <w:p w14:paraId="60CB651A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IDI REC ACTION</w:t>
            </w:r>
          </w:p>
        </w:tc>
      </w:tr>
      <w:tr w:rsidR="00AF3825" w:rsidRPr="006B143B" w14:paraId="23D74562" w14:textId="77777777" w:rsidTr="003871E1">
        <w:trPr>
          <w:trHeight w:val="713"/>
        </w:trPr>
        <w:tc>
          <w:tcPr>
            <w:tcW w:w="1574" w:type="pct"/>
            <w:shd w:val="clear" w:color="auto" w:fill="F1F1F1"/>
          </w:tcPr>
          <w:p w14:paraId="70DBB16A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r w:rsidRPr="006B143B">
              <w:rPr>
                <w:rFonts w:ascii="Cambria" w:hAnsi="Cambria" w:cstheme="minorHAnsi"/>
                <w:b/>
                <w:bCs/>
                <w:w w:val="105"/>
                <w:lang w:bidi="en-US"/>
              </w:rPr>
              <w:lastRenderedPageBreak/>
              <w:t>III. Greater Than Minimal Risk</w:t>
            </w:r>
          </w:p>
        </w:tc>
        <w:tc>
          <w:tcPr>
            <w:tcW w:w="2034" w:type="pct"/>
            <w:shd w:val="clear" w:color="auto" w:fill="F1F1F1"/>
          </w:tcPr>
          <w:p w14:paraId="37321689" w14:textId="77777777" w:rsidR="00AF3825" w:rsidRPr="00061EB3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r w:rsidRPr="006B143B">
              <w:rPr>
                <w:rFonts w:ascii="Cambria" w:hAnsi="Cambria" w:cstheme="minorHAnsi"/>
                <w:b/>
                <w:bCs/>
                <w:w w:val="105"/>
                <w:lang w:bidi="en-US"/>
              </w:rPr>
              <w:t>No direct benefit to individual offers general knowledge about the child’s</w:t>
            </w:r>
            <w:r>
              <w:rPr>
                <w:rFonts w:ascii="Cambria" w:hAnsi="Cambria" w:cstheme="minorHAnsi"/>
                <w:b/>
                <w:bCs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b/>
                <w:bCs/>
                <w:w w:val="105"/>
                <w:lang w:bidi="en-US"/>
              </w:rPr>
              <w:t>condition or disorder</w:t>
            </w:r>
          </w:p>
        </w:tc>
        <w:tc>
          <w:tcPr>
            <w:tcW w:w="1392" w:type="pct"/>
            <w:shd w:val="clear" w:color="auto" w:fill="F1F1F1"/>
          </w:tcPr>
          <w:p w14:paraId="17975652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r w:rsidRPr="006B143B">
              <w:rPr>
                <w:rFonts w:ascii="Cambria" w:hAnsi="Cambria" w:cstheme="minorHAnsi"/>
                <w:w w:val="105"/>
                <w:lang w:bidi="en-US"/>
              </w:rPr>
              <w:t xml:space="preserve">   </w:t>
            </w:r>
            <w:sdt>
              <w:sdtPr>
                <w:rPr>
                  <w:rFonts w:ascii="Cambria" w:hAnsi="Cambria" w:cstheme="minorHAnsi"/>
                  <w:b/>
                  <w:bCs/>
                  <w:w w:val="105"/>
                  <w:lang w:bidi="en-US"/>
                </w:rPr>
                <w:id w:val="6318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b/>
                    <w:bCs/>
                    <w:w w:val="105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hAnsi="Cambria" w:cstheme="minorHAnsi"/>
                <w:b/>
                <w:bCs/>
                <w:w w:val="105"/>
                <w:lang w:bidi="en-US"/>
              </w:rPr>
              <w:t xml:space="preserve"> Approvable (case-by-case) (ii)</w:t>
            </w:r>
          </w:p>
        </w:tc>
      </w:tr>
      <w:tr w:rsidR="00AF3825" w:rsidRPr="006B143B" w14:paraId="6535A007" w14:textId="77777777" w:rsidTr="003871E1">
        <w:trPr>
          <w:trHeight w:val="3567"/>
        </w:trPr>
        <w:tc>
          <w:tcPr>
            <w:tcW w:w="1574" w:type="pct"/>
          </w:tcPr>
          <w:p w14:paraId="148D7FEB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r w:rsidRPr="006B143B">
              <w:rPr>
                <w:rFonts w:ascii="Cambria" w:hAnsi="Cambria" w:cstheme="minorHAnsi"/>
                <w:w w:val="105"/>
                <w:lang w:bidi="en-US"/>
              </w:rPr>
              <w:t xml:space="preserve">*Document IDI REC </w:t>
            </w:r>
            <w:r w:rsidRPr="006B143B">
              <w:rPr>
                <w:rFonts w:ascii="Cambria" w:hAnsi="Cambria" w:cstheme="minorHAnsi"/>
                <w:spacing w:val="-3"/>
                <w:w w:val="105"/>
                <w:lang w:bidi="en-US"/>
              </w:rPr>
              <w:t xml:space="preserve">discussion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and</w:t>
            </w:r>
            <w:r w:rsidRPr="006B143B">
              <w:rPr>
                <w:rFonts w:ascii="Cambria" w:hAnsi="Cambria" w:cstheme="minorHAnsi"/>
                <w:spacing w:val="-15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rational</w:t>
            </w:r>
            <w:r>
              <w:rPr>
                <w:rFonts w:ascii="Cambria" w:hAnsi="Cambria" w:cstheme="minorHAnsi"/>
                <w:w w:val="105"/>
                <w:lang w:bidi="en-US"/>
              </w:rPr>
              <w:t>e</w:t>
            </w:r>
            <w:r w:rsidRPr="006B143B">
              <w:rPr>
                <w:rFonts w:ascii="Cambria" w:hAnsi="Cambria" w:cstheme="minorHAnsi"/>
                <w:spacing w:val="-15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for</w:t>
            </w:r>
            <w:r w:rsidRPr="006B143B">
              <w:rPr>
                <w:rFonts w:ascii="Cambria" w:hAnsi="Cambria" w:cstheme="minorHAnsi"/>
                <w:spacing w:val="-14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determination of</w:t>
            </w:r>
            <w:r>
              <w:rPr>
                <w:rFonts w:ascii="Cambria" w:hAnsi="Cambria" w:cstheme="minorHAnsi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Greater</w:t>
            </w:r>
            <w:r w:rsidRPr="006B143B">
              <w:rPr>
                <w:rFonts w:ascii="Cambria" w:hAnsi="Cambria" w:cstheme="minorHAnsi"/>
                <w:spacing w:val="-14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than</w:t>
            </w:r>
            <w:r w:rsidRPr="006B143B">
              <w:rPr>
                <w:rFonts w:ascii="Cambria" w:hAnsi="Cambria" w:cstheme="minorHAnsi"/>
                <w:spacing w:val="-14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Minimal</w:t>
            </w:r>
            <w:r w:rsidRPr="006B143B">
              <w:rPr>
                <w:rFonts w:ascii="Cambria" w:hAnsi="Cambria" w:cstheme="minorHAnsi"/>
                <w:spacing w:val="-14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Risk category:</w:t>
            </w:r>
          </w:p>
        </w:tc>
        <w:tc>
          <w:tcPr>
            <w:tcW w:w="2034" w:type="pct"/>
          </w:tcPr>
          <w:p w14:paraId="13712082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r w:rsidRPr="006B143B">
              <w:rPr>
                <w:rFonts w:ascii="Cambria" w:hAnsi="Cambria" w:cstheme="minorHAnsi"/>
                <w:w w:val="105"/>
                <w:lang w:bidi="en-US"/>
              </w:rPr>
              <w:t>Document IDI REC discussion about assessment of risk/benefit to child:</w:t>
            </w:r>
          </w:p>
        </w:tc>
        <w:tc>
          <w:tcPr>
            <w:tcW w:w="1392" w:type="pct"/>
          </w:tcPr>
          <w:p w14:paraId="75F8CF4C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Comments:</w:t>
            </w:r>
          </w:p>
        </w:tc>
      </w:tr>
      <w:tr w:rsidR="00AF3825" w:rsidRPr="006B143B" w14:paraId="48A23961" w14:textId="77777777" w:rsidTr="003871E1">
        <w:trPr>
          <w:trHeight w:val="950"/>
        </w:trPr>
        <w:tc>
          <w:tcPr>
            <w:tcW w:w="1574" w:type="pct"/>
            <w:shd w:val="clear" w:color="auto" w:fill="F1F1F1"/>
          </w:tcPr>
          <w:p w14:paraId="55490B7A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r w:rsidRPr="006B143B">
              <w:rPr>
                <w:rFonts w:ascii="Cambria" w:hAnsi="Cambria" w:cstheme="minorHAnsi"/>
                <w:b/>
                <w:bCs/>
                <w:w w:val="105"/>
                <w:lang w:bidi="en-US"/>
              </w:rPr>
              <w:t>IV. Greater than Minimal risk</w:t>
            </w:r>
          </w:p>
        </w:tc>
        <w:tc>
          <w:tcPr>
            <w:tcW w:w="2034" w:type="pct"/>
            <w:shd w:val="clear" w:color="auto" w:fill="F1F1F1"/>
          </w:tcPr>
          <w:p w14:paraId="6E4A267A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r w:rsidRPr="006B143B">
              <w:rPr>
                <w:rFonts w:ascii="Cambria" w:hAnsi="Cambria" w:cstheme="minorHAnsi"/>
                <w:b/>
                <w:bCs/>
                <w:w w:val="105"/>
                <w:lang w:bidi="en-US"/>
              </w:rPr>
              <w:t>No direct benefit to child offers potential to, “understand prevent, or alleviate a serious problem affecting the</w:t>
            </w:r>
            <w:r>
              <w:rPr>
                <w:rFonts w:ascii="Cambria" w:hAnsi="Cambria" w:cstheme="minorHAnsi"/>
                <w:b/>
                <w:bCs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b/>
                <w:bCs/>
                <w:w w:val="105"/>
                <w:lang w:bidi="en-US"/>
              </w:rPr>
              <w:t xml:space="preserve">health and welfare of </w:t>
            </w:r>
            <w:r>
              <w:rPr>
                <w:rFonts w:ascii="Cambria" w:hAnsi="Cambria" w:cstheme="minorHAnsi"/>
                <w:b/>
                <w:bCs/>
                <w:w w:val="105"/>
                <w:lang w:bidi="en-US"/>
              </w:rPr>
              <w:t>participant</w:t>
            </w:r>
            <w:r w:rsidRPr="006B143B">
              <w:rPr>
                <w:rFonts w:ascii="Cambria" w:hAnsi="Cambria" w:cstheme="minorHAnsi"/>
                <w:b/>
                <w:bCs/>
                <w:w w:val="105"/>
                <w:lang w:bidi="en-US"/>
              </w:rPr>
              <w:t>s”</w:t>
            </w:r>
          </w:p>
        </w:tc>
        <w:tc>
          <w:tcPr>
            <w:tcW w:w="1392" w:type="pct"/>
            <w:shd w:val="clear" w:color="auto" w:fill="F1F1F1"/>
          </w:tcPr>
          <w:p w14:paraId="2DB30A63" w14:textId="77777777" w:rsidR="00AF3825" w:rsidRPr="006B143B" w:rsidRDefault="008843E4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sdt>
              <w:sdtPr>
                <w:rPr>
                  <w:rFonts w:ascii="Cambria" w:hAnsi="Cambria" w:cstheme="minorHAnsi"/>
                  <w:b/>
                  <w:bCs/>
                  <w:w w:val="105"/>
                  <w:lang w:bidi="en-US"/>
                </w:rPr>
                <w:id w:val="12079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25" w:rsidRPr="006B143B">
                  <w:rPr>
                    <w:rFonts w:ascii="Segoe UI Symbol" w:eastAsia="MS Gothic" w:hAnsi="Segoe UI Symbol" w:cs="Segoe UI Symbol"/>
                    <w:b/>
                    <w:bCs/>
                    <w:w w:val="105"/>
                    <w:lang w:bidi="en-US"/>
                  </w:rPr>
                  <w:t>☐</w:t>
                </w:r>
              </w:sdtContent>
            </w:sdt>
            <w:r w:rsidR="00AF3825" w:rsidRPr="006B143B">
              <w:rPr>
                <w:rFonts w:ascii="Cambria" w:hAnsi="Cambria" w:cstheme="minorHAnsi"/>
                <w:b/>
                <w:bCs/>
                <w:w w:val="105"/>
                <w:lang w:bidi="en-US"/>
              </w:rPr>
              <w:t xml:space="preserve"> Not Approvable (iii)</w:t>
            </w:r>
          </w:p>
        </w:tc>
      </w:tr>
      <w:tr w:rsidR="00AF3825" w:rsidRPr="006B143B" w14:paraId="3BB0B796" w14:textId="77777777" w:rsidTr="003871E1">
        <w:trPr>
          <w:trHeight w:val="3566"/>
        </w:trPr>
        <w:tc>
          <w:tcPr>
            <w:tcW w:w="1574" w:type="pct"/>
          </w:tcPr>
          <w:p w14:paraId="128007AC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r w:rsidRPr="006B143B">
              <w:rPr>
                <w:rFonts w:ascii="Cambria" w:hAnsi="Cambria" w:cstheme="minorHAnsi"/>
                <w:w w:val="105"/>
                <w:lang w:bidi="en-US"/>
              </w:rPr>
              <w:t xml:space="preserve">*Document IDI REC </w:t>
            </w:r>
            <w:r w:rsidRPr="006B143B">
              <w:rPr>
                <w:rFonts w:ascii="Cambria" w:hAnsi="Cambria" w:cstheme="minorHAnsi"/>
                <w:spacing w:val="-3"/>
                <w:w w:val="105"/>
                <w:lang w:bidi="en-US"/>
              </w:rPr>
              <w:t xml:space="preserve">discussion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and</w:t>
            </w:r>
            <w:r w:rsidRPr="006B143B">
              <w:rPr>
                <w:rFonts w:ascii="Cambria" w:hAnsi="Cambria" w:cstheme="minorHAnsi"/>
                <w:spacing w:val="-15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rational</w:t>
            </w:r>
            <w:r>
              <w:rPr>
                <w:rFonts w:ascii="Cambria" w:hAnsi="Cambria" w:cstheme="minorHAnsi"/>
                <w:w w:val="105"/>
                <w:lang w:bidi="en-US"/>
              </w:rPr>
              <w:t>e</w:t>
            </w:r>
            <w:r w:rsidRPr="006B143B">
              <w:rPr>
                <w:rFonts w:ascii="Cambria" w:hAnsi="Cambria" w:cstheme="minorHAnsi"/>
                <w:spacing w:val="-15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for</w:t>
            </w:r>
            <w:r w:rsidRPr="006B143B">
              <w:rPr>
                <w:rFonts w:ascii="Cambria" w:hAnsi="Cambria" w:cstheme="minorHAnsi"/>
                <w:spacing w:val="-14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determination of</w:t>
            </w:r>
            <w:r>
              <w:rPr>
                <w:rFonts w:ascii="Cambria" w:hAnsi="Cambria" w:cstheme="minorHAnsi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Greater</w:t>
            </w:r>
            <w:r w:rsidRPr="006B143B">
              <w:rPr>
                <w:rFonts w:ascii="Cambria" w:hAnsi="Cambria" w:cstheme="minorHAnsi"/>
                <w:spacing w:val="-14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than</w:t>
            </w:r>
            <w:r w:rsidRPr="006B143B">
              <w:rPr>
                <w:rFonts w:ascii="Cambria" w:hAnsi="Cambria" w:cstheme="minorHAnsi"/>
                <w:spacing w:val="-14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Minimal</w:t>
            </w:r>
            <w:r w:rsidRPr="006B143B">
              <w:rPr>
                <w:rFonts w:ascii="Cambria" w:hAnsi="Cambria" w:cstheme="minorHAnsi"/>
                <w:spacing w:val="-14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Risk category:</w:t>
            </w:r>
          </w:p>
        </w:tc>
        <w:tc>
          <w:tcPr>
            <w:tcW w:w="2034" w:type="pct"/>
          </w:tcPr>
          <w:p w14:paraId="54B30542" w14:textId="77777777" w:rsidR="00AF3825" w:rsidRPr="006B143B" w:rsidRDefault="00AF3825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r w:rsidRPr="006B143B">
              <w:rPr>
                <w:rFonts w:ascii="Cambria" w:hAnsi="Cambria" w:cstheme="minorHAnsi"/>
                <w:w w:val="105"/>
                <w:lang w:bidi="en-US"/>
              </w:rPr>
              <w:t>Document IDI REC discussion about assessment of risk/benefit to child:</w:t>
            </w:r>
          </w:p>
        </w:tc>
        <w:tc>
          <w:tcPr>
            <w:tcW w:w="1392" w:type="pct"/>
          </w:tcPr>
          <w:p w14:paraId="72DDA285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Comments:</w:t>
            </w:r>
          </w:p>
        </w:tc>
      </w:tr>
    </w:tbl>
    <w:p w14:paraId="057FC54B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11C092E2" w14:textId="77777777" w:rsidR="00AF3825" w:rsidRPr="006B143B" w:rsidRDefault="00AF3825" w:rsidP="00AF3825">
      <w:pPr>
        <w:widowControl w:val="0"/>
        <w:numPr>
          <w:ilvl w:val="0"/>
          <w:numId w:val="1"/>
        </w:numPr>
        <w:tabs>
          <w:tab w:val="left" w:pos="647"/>
        </w:tabs>
        <w:autoSpaceDE w:val="0"/>
        <w:autoSpaceDN w:val="0"/>
        <w:spacing w:line="24" w:lineRule="atLeast"/>
        <w:ind w:left="601" w:hanging="238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Minimal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risk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means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probability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magnitude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harm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discomfort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anticipated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research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are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not greater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themselves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than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those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ordinarily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encountered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daily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life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during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performance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routine physical or psychological examinations or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tests.</w:t>
      </w:r>
    </w:p>
    <w:p w14:paraId="23CFAA44" w14:textId="77777777" w:rsidR="00AF3825" w:rsidRPr="006B143B" w:rsidRDefault="00AF3825" w:rsidP="00AF3825">
      <w:pPr>
        <w:widowControl w:val="0"/>
        <w:numPr>
          <w:ilvl w:val="0"/>
          <w:numId w:val="1"/>
        </w:numPr>
        <w:tabs>
          <w:tab w:val="left" w:pos="704"/>
        </w:tabs>
        <w:autoSpaceDE w:val="0"/>
        <w:autoSpaceDN w:val="0"/>
        <w:spacing w:line="24" w:lineRule="atLeast"/>
        <w:ind w:left="601" w:hanging="238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Risk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may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not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more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than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minor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increase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over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minimal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risk,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consent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both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parents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required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under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normal circumstances.</w:t>
      </w:r>
    </w:p>
    <w:p w14:paraId="70C3B516" w14:textId="77777777" w:rsidR="00AF3825" w:rsidRPr="008C71D4" w:rsidRDefault="00AF3825" w:rsidP="00AF3825">
      <w:pPr>
        <w:widowControl w:val="0"/>
        <w:tabs>
          <w:tab w:val="left" w:pos="763"/>
        </w:tabs>
        <w:autoSpaceDE w:val="0"/>
        <w:autoSpaceDN w:val="0"/>
        <w:spacing w:line="24" w:lineRule="atLeast"/>
        <w:ind w:left="363"/>
        <w:jc w:val="both"/>
        <w:rPr>
          <w:rFonts w:ascii="Cambria" w:eastAsia="Times New Roman" w:hAnsi="Cambria" w:cstheme="minorHAnsi"/>
          <w:szCs w:val="24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8"/>
        <w:gridCol w:w="635"/>
        <w:gridCol w:w="559"/>
        <w:gridCol w:w="559"/>
      </w:tblGrid>
      <w:tr w:rsidR="00AF3825" w:rsidRPr="006B143B" w14:paraId="5C94E82C" w14:textId="77777777" w:rsidTr="003871E1">
        <w:trPr>
          <w:trHeight w:val="370"/>
        </w:trPr>
        <w:tc>
          <w:tcPr>
            <w:tcW w:w="4028" w:type="pct"/>
            <w:tcBorders>
              <w:top w:val="single" w:sz="12" w:space="0" w:color="F1F1F1"/>
              <w:left w:val="nil"/>
            </w:tcBorders>
          </w:tcPr>
          <w:p w14:paraId="1F070AA6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352" w:type="pct"/>
            <w:shd w:val="clear" w:color="auto" w:fill="F1F1F1"/>
          </w:tcPr>
          <w:p w14:paraId="6C304D4E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Yes</w:t>
            </w:r>
          </w:p>
        </w:tc>
        <w:tc>
          <w:tcPr>
            <w:tcW w:w="310" w:type="pct"/>
            <w:shd w:val="clear" w:color="auto" w:fill="F1F1F1"/>
          </w:tcPr>
          <w:p w14:paraId="1412A2B9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No</w:t>
            </w:r>
          </w:p>
        </w:tc>
        <w:tc>
          <w:tcPr>
            <w:tcW w:w="310" w:type="pct"/>
            <w:shd w:val="clear" w:color="auto" w:fill="F1F1F1"/>
          </w:tcPr>
          <w:p w14:paraId="29F95093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NA</w:t>
            </w:r>
          </w:p>
        </w:tc>
      </w:tr>
      <w:tr w:rsidR="00AF3825" w:rsidRPr="006B143B" w14:paraId="723733B9" w14:textId="77777777" w:rsidTr="003871E1">
        <w:trPr>
          <w:trHeight w:val="329"/>
        </w:trPr>
        <w:tc>
          <w:tcPr>
            <w:tcW w:w="4028" w:type="pct"/>
          </w:tcPr>
          <w:p w14:paraId="579BD8D8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Does the research pose greater than minimal risk to children?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51098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10DAAFC9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69622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30967947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92171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7B768AB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3E48C544" w14:textId="77777777" w:rsidTr="003871E1">
        <w:trPr>
          <w:trHeight w:val="328"/>
        </w:trPr>
        <w:tc>
          <w:tcPr>
            <w:tcW w:w="4028" w:type="pct"/>
          </w:tcPr>
          <w:p w14:paraId="4AC8249C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lastRenderedPageBreak/>
              <w:t>If yes: Are convincing scientific and ethical justifications given?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06503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7B315DCB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32932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2FE82EE1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63321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795B4A92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184BDA90" w14:textId="77777777" w:rsidTr="003871E1">
        <w:trPr>
          <w:trHeight w:val="328"/>
        </w:trPr>
        <w:tc>
          <w:tcPr>
            <w:tcW w:w="4028" w:type="pct"/>
          </w:tcPr>
          <w:p w14:paraId="08C48FDB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If yes: Are adequate safeguards in place to minimize these risks?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7397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77CF8957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0683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6FD4C511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9141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5098FDC2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663C3871" w14:textId="77777777" w:rsidTr="003871E1">
        <w:trPr>
          <w:trHeight w:val="328"/>
        </w:trPr>
        <w:tc>
          <w:tcPr>
            <w:tcW w:w="4028" w:type="pct"/>
          </w:tcPr>
          <w:p w14:paraId="310C8D0C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Does the study involve normal volunteers?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43574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498BCAD1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8490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2F09C61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55338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33ABF0A8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165C027E" w14:textId="77777777" w:rsidTr="003871E1">
        <w:trPr>
          <w:trHeight w:val="329"/>
        </w:trPr>
        <w:tc>
          <w:tcPr>
            <w:tcW w:w="4028" w:type="pct"/>
          </w:tcPr>
          <w:p w14:paraId="2F4E37F8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If yes: Is the inclusion of normal volunteers justified?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80413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66C5F4AA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97047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53481A36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06845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0227E82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2809C66F" w14:textId="77777777" w:rsidTr="003871E1">
        <w:trPr>
          <w:trHeight w:val="327"/>
        </w:trPr>
        <w:tc>
          <w:tcPr>
            <w:tcW w:w="4028" w:type="pct"/>
          </w:tcPr>
          <w:p w14:paraId="62D85744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Have appropriate studies been conducted on animals and adults first?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57007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2098AE16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27924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C5B486D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02540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74F64D8B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02AB2C89" w14:textId="77777777" w:rsidTr="003871E1">
        <w:trPr>
          <w:trHeight w:val="328"/>
        </w:trPr>
        <w:tc>
          <w:tcPr>
            <w:tcW w:w="4028" w:type="pct"/>
          </w:tcPr>
          <w:p w14:paraId="1A0E4A65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If No: Is the lack of appropriate studies conducted on animals and adults justified?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81267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3148D5C4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96007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523D8835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00773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D9F4873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59E56E31" w14:textId="77777777" w:rsidTr="003871E1">
        <w:trPr>
          <w:trHeight w:val="328"/>
        </w:trPr>
        <w:tc>
          <w:tcPr>
            <w:tcW w:w="4028" w:type="pct"/>
          </w:tcPr>
          <w:p w14:paraId="7BD8458E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Will older children be enrolled before younger ones?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98792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32F144DC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52952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6CEB8875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90117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22DED6DC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330A2A73" w14:textId="77777777" w:rsidTr="003871E1">
        <w:trPr>
          <w:trHeight w:val="329"/>
        </w:trPr>
        <w:tc>
          <w:tcPr>
            <w:tcW w:w="4028" w:type="pct"/>
          </w:tcPr>
          <w:p w14:paraId="51C13773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Is permission of both parents necessary?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54934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7C7914F5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60468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4C260792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8250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69FD3C96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4A2D9811" w14:textId="77777777" w:rsidTr="003871E1">
        <w:trPr>
          <w:trHeight w:val="544"/>
        </w:trPr>
        <w:tc>
          <w:tcPr>
            <w:tcW w:w="4028" w:type="pct"/>
          </w:tcPr>
          <w:p w14:paraId="280B3D18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ind w:hanging="33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If yes: Are conditions under which one of the parents may be considered "not reasonably available” described?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75897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523387DA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73253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DEF90A3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70540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0A8C79E9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0A072C9C" w14:textId="77777777" w:rsidTr="003871E1">
        <w:trPr>
          <w:trHeight w:val="328"/>
        </w:trPr>
        <w:tc>
          <w:tcPr>
            <w:tcW w:w="4028" w:type="pct"/>
          </w:tcPr>
          <w:p w14:paraId="522F9566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If yes: Are the conditions acceptable?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56771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06834000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821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743B0096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96156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6926A5D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730644DC" w14:textId="77777777" w:rsidTr="003871E1">
        <w:trPr>
          <w:trHeight w:val="544"/>
        </w:trPr>
        <w:tc>
          <w:tcPr>
            <w:tcW w:w="4028" w:type="pct"/>
          </w:tcPr>
          <w:p w14:paraId="50470056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ind w:hanging="33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Will efforts be made to ensure that parents' permission to involve their children in research studies is free from coercion, exploitation, and/or unrealistic promises?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65819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4EE4CEC4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95817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3ADD01C8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43797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4B9A218F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4BB24EDD" w14:textId="77777777" w:rsidTr="003871E1">
        <w:trPr>
          <w:trHeight w:val="545"/>
        </w:trPr>
        <w:tc>
          <w:tcPr>
            <w:tcW w:w="4028" w:type="pct"/>
          </w:tcPr>
          <w:p w14:paraId="528CAAED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ind w:hanging="33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Are provisions made to obtain the assent of children aged 8 year or older and, where appropriate, honoring their dissent?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06752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79861B70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0028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28D7939F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13228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7146FF05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7E6CAD89" w14:textId="77777777" w:rsidTr="003871E1">
        <w:trPr>
          <w:trHeight w:val="544"/>
        </w:trPr>
        <w:tc>
          <w:tcPr>
            <w:tcW w:w="4028" w:type="pct"/>
          </w:tcPr>
          <w:p w14:paraId="12884B6E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ind w:hanging="33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 xml:space="preserve">Are provisions made to protect </w:t>
            </w:r>
            <w:r>
              <w:rPr>
                <w:rFonts w:ascii="Cambria" w:eastAsia="Times New Roman" w:hAnsi="Cambria" w:cstheme="minorHAnsi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s' privacy and the confidentiality of information regarding them?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74988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11C277F5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69206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6C809FEF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3840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D847AEE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381F7098" w14:textId="77777777" w:rsidTr="003871E1">
        <w:trPr>
          <w:trHeight w:val="544"/>
        </w:trPr>
        <w:tc>
          <w:tcPr>
            <w:tcW w:w="4028" w:type="pct"/>
          </w:tcPr>
          <w:p w14:paraId="2A4A6000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ind w:hanging="33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Are there special problems that call for the presence of a monitor or advocate during consent procedures?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8300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0251A3F7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41277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10BE48B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11524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04B699D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05A92BF4" w14:textId="77777777" w:rsidTr="003871E1">
        <w:trPr>
          <w:trHeight w:val="544"/>
        </w:trPr>
        <w:tc>
          <w:tcPr>
            <w:tcW w:w="4028" w:type="pct"/>
          </w:tcPr>
          <w:p w14:paraId="292F58C7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ind w:hanging="33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Are special needs of adolescents such as counseling and confidentiality accounted for in the research design?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96816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186D90CE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504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3E58DF64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66785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727ECDC6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7AEFC4B4" w14:textId="77777777" w:rsidTr="003871E1">
        <w:trPr>
          <w:trHeight w:val="544"/>
        </w:trPr>
        <w:tc>
          <w:tcPr>
            <w:tcW w:w="4028" w:type="pct"/>
          </w:tcPr>
          <w:p w14:paraId="4607EF68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ind w:hanging="33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Are there any special problems such as confidentiality and reporting that might arise in sensitive research about child abuse or sexual practices of teenagers?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00161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3978325D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87975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5330DB7F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51369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4617C71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5503A8C5" w14:textId="77777777" w:rsidTr="003871E1">
        <w:trPr>
          <w:trHeight w:val="544"/>
        </w:trPr>
        <w:tc>
          <w:tcPr>
            <w:tcW w:w="4028" w:type="pct"/>
          </w:tcPr>
          <w:p w14:paraId="5B5A1C6F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ind w:hanging="33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Does the research involve a condition which has implications for other family member? (for example, genetic risk, HIV infection, Hepatitis C)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06887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2B01AFA8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65059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7ABC97FE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759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301FF4EB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3942FD87" w14:textId="77777777" w:rsidTr="003871E1">
        <w:trPr>
          <w:trHeight w:val="328"/>
        </w:trPr>
        <w:tc>
          <w:tcPr>
            <w:tcW w:w="4028" w:type="pct"/>
          </w:tcPr>
          <w:p w14:paraId="086E7FC3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If yes: Are adequate mechanisms in place to deal with other members of the family?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1027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</w:tcPr>
              <w:p w14:paraId="1228086D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71628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24D7F3FF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75944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0BB85289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AF3825" w:rsidRPr="006B143B" w14:paraId="2424C3DF" w14:textId="77777777" w:rsidTr="003871E1">
        <w:trPr>
          <w:trHeight w:val="761"/>
        </w:trPr>
        <w:tc>
          <w:tcPr>
            <w:tcW w:w="4028" w:type="pct"/>
          </w:tcPr>
          <w:p w14:paraId="5A0500E1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ind w:hanging="33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 xml:space="preserve">Should parents be required to be present during the conduct of the research? (Are proposed </w:t>
            </w:r>
            <w:r>
              <w:rPr>
                <w:rFonts w:ascii="Cambria" w:eastAsia="Times New Roman" w:hAnsi="Cambria" w:cstheme="minorHAnsi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 xml:space="preserve">s to be very young? Are the procedures involved painful? Must </w:t>
            </w:r>
            <w:r>
              <w:rPr>
                <w:rFonts w:ascii="Cambria" w:eastAsia="Times New Roman" w:hAnsi="Cambria" w:cstheme="minorHAnsi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s stay overnight in the hospital when they otherwise would not have to?)</w:t>
            </w:r>
          </w:p>
        </w:tc>
        <w:tc>
          <w:tcPr>
            <w:tcW w:w="352" w:type="pct"/>
          </w:tcPr>
          <w:p w14:paraId="0CFF939B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-1921478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E48F2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tc>
          <w:tcPr>
            <w:tcW w:w="310" w:type="pct"/>
          </w:tcPr>
          <w:p w14:paraId="5BD14920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1371575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F28F8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tc>
          <w:tcPr>
            <w:tcW w:w="310" w:type="pct"/>
          </w:tcPr>
          <w:p w14:paraId="20036B7E" w14:textId="77777777" w:rsidR="00AF3825" w:rsidRPr="006B143B" w:rsidRDefault="00AF3825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1194261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F797F" w14:textId="77777777" w:rsidR="00AF3825" w:rsidRPr="006B143B" w:rsidRDefault="00AF3825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</w:tr>
    </w:tbl>
    <w:p w14:paraId="317B0779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57DA6F0B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22B7C8" wp14:editId="4AF14A20">
                <wp:simplePos x="0" y="0"/>
                <wp:positionH relativeFrom="page">
                  <wp:posOffset>1123950</wp:posOffset>
                </wp:positionH>
                <wp:positionV relativeFrom="paragraph">
                  <wp:posOffset>251460</wp:posOffset>
                </wp:positionV>
                <wp:extent cx="6194425" cy="0"/>
                <wp:effectExtent l="0" t="0" r="0" b="0"/>
                <wp:wrapTopAndBottom/>
                <wp:docPr id="885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8B2B" id="Line 57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9.8pt" to="576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0J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" strokeweight=".42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B578A1" wp14:editId="3DE18B82">
                <wp:simplePos x="0" y="0"/>
                <wp:positionH relativeFrom="page">
                  <wp:posOffset>1123950</wp:posOffset>
                </wp:positionH>
                <wp:positionV relativeFrom="paragraph">
                  <wp:posOffset>496570</wp:posOffset>
                </wp:positionV>
                <wp:extent cx="6194425" cy="0"/>
                <wp:effectExtent l="0" t="0" r="0" b="0"/>
                <wp:wrapTopAndBottom/>
                <wp:docPr id="886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16010" id="Line 57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39.1pt" to="576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MmHw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B1DDF6" wp14:editId="129CD0C8">
                <wp:simplePos x="0" y="0"/>
                <wp:positionH relativeFrom="page">
                  <wp:posOffset>1123950</wp:posOffset>
                </wp:positionH>
                <wp:positionV relativeFrom="paragraph">
                  <wp:posOffset>741680</wp:posOffset>
                </wp:positionV>
                <wp:extent cx="6194425" cy="0"/>
                <wp:effectExtent l="0" t="0" r="0" b="0"/>
                <wp:wrapTopAndBottom/>
                <wp:docPr id="887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A000" id="Line 57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58.4pt" to="576.2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V4Hw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szCs w:val="24"/>
          <w:lang w:bidi="en-US"/>
        </w:rPr>
        <w:t>Comments:</w:t>
      </w:r>
    </w:p>
    <w:p w14:paraId="71E2DAC6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26EFDFB5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5B65ED4E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0234CA" wp14:editId="60B002B2">
                <wp:simplePos x="0" y="0"/>
                <wp:positionH relativeFrom="column">
                  <wp:posOffset>-19050</wp:posOffset>
                </wp:positionH>
                <wp:positionV relativeFrom="paragraph">
                  <wp:posOffset>422910</wp:posOffset>
                </wp:positionV>
                <wp:extent cx="6096000" cy="0"/>
                <wp:effectExtent l="0" t="0" r="19050" b="19050"/>
                <wp:wrapTopAndBottom/>
                <wp:docPr id="888" name="Group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0"/>
                          <a:chOff x="0" y="0"/>
                          <a:chExt cx="6096000" cy="0"/>
                        </a:xfrm>
                      </wpg:grpSpPr>
                      <wps:wsp>
                        <wps:cNvPr id="889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3943350" y="0"/>
                            <a:ext cx="2152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152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4DF86" id="Group 888" o:spid="_x0000_s1026" style="position:absolute;margin-left:-1.5pt;margin-top:33.3pt;width:480pt;height:0;z-index:251662336" coordsize="60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">
                <v:line id="Line 580" o:spid="_x0000_s1027" style="position:absolute;visibility:visible;mso-wrap-style:square" from="39433,0" to="6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" strokeweight=".48pt"/>
                <v:line id="Line 580" o:spid="_x0000_s1028" style="position:absolute;visibility:visible;mso-wrap-style:square" from="0,0" to="21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k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+OpOOgFw/AAAA//8DAFBLAQItABQABgAIAAAAIQDb4fbL7gAAAIUBAAATAAAAAAAAAAAAAAAA&#10;AAAAAABbQ29udGVudF9UeXBlc10ueG1sUEsBAi0AFAAGAAgAAAAhAFr0LFu/AAAAFQEAAAsAAAAA&#10;AAAAAAAAAAAAHwEAAF9yZWxzLy5yZWxzUEsBAi0AFAAGAAgAAAAhAEJnSRTBAAAA3AAAAA8AAAAA&#10;AAAAAAAAAAAABwIAAGRycy9kb3ducmV2LnhtbFBLBQYAAAAAAwADALcAAAD1AgAAAAA=&#10;" strokeweight=".48pt"/>
                <w10:wrap type="topAndBottom"/>
              </v:group>
            </w:pict>
          </mc:Fallback>
        </mc:AlternateContent>
      </w:r>
    </w:p>
    <w:p w14:paraId="704DBF45" w14:textId="77777777" w:rsidR="00AF3825" w:rsidRPr="006B143B" w:rsidRDefault="00AF3825" w:rsidP="00AF3825">
      <w:pPr>
        <w:widowControl w:val="0"/>
        <w:tabs>
          <w:tab w:val="left" w:pos="7243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szCs w:val="24"/>
          <w:lang w:bidi="en-US"/>
        </w:rPr>
        <w:t>Primary</w:t>
      </w:r>
      <w:r w:rsidRPr="006B143B">
        <w:rPr>
          <w:rFonts w:ascii="Cambria" w:eastAsia="Times New Roman" w:hAnsi="Cambria" w:cstheme="minorHAnsi"/>
          <w:spacing w:val="-7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Reviewer                                                                                  Date</w:t>
      </w:r>
    </w:p>
    <w:p w14:paraId="71AFB685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szCs w:val="24"/>
          <w:lang w:bidi="en-US"/>
        </w:rPr>
        <w:t xml:space="preserve"> </w:t>
      </w:r>
    </w:p>
    <w:p w14:paraId="7CFA0147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E0FEF77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646266A5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2E08AD8C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DF69307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7732BBE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3861D457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C1BEFEA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76CFA378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6BF2D08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3F2F37E4" w14:textId="77777777" w:rsidR="00AF3825" w:rsidRPr="006B143B" w:rsidRDefault="00AF3825" w:rsidP="00AF3825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17FF136" w14:textId="77777777" w:rsidR="00B0368E" w:rsidRDefault="008843E4"/>
    <w:sectPr w:rsidR="00B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9A7DF" w14:textId="77777777" w:rsidR="008843E4" w:rsidRDefault="008843E4" w:rsidP="008843E4">
      <w:pPr>
        <w:spacing w:after="0" w:line="240" w:lineRule="auto"/>
      </w:pPr>
      <w:r>
        <w:separator/>
      </w:r>
    </w:p>
  </w:endnote>
  <w:endnote w:type="continuationSeparator" w:id="0">
    <w:p w14:paraId="7A647C25" w14:textId="77777777" w:rsidR="008843E4" w:rsidRDefault="008843E4" w:rsidP="0088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50F7" w14:textId="77777777" w:rsidR="008843E4" w:rsidRDefault="00884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D726" w14:textId="571BE7CE" w:rsidR="008843E4" w:rsidRDefault="008843E4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AB4B" w14:textId="77777777" w:rsidR="008843E4" w:rsidRDefault="0088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6E2A" w14:textId="77777777" w:rsidR="008843E4" w:rsidRDefault="008843E4" w:rsidP="008843E4">
      <w:pPr>
        <w:spacing w:after="0" w:line="240" w:lineRule="auto"/>
      </w:pPr>
      <w:r>
        <w:separator/>
      </w:r>
    </w:p>
  </w:footnote>
  <w:footnote w:type="continuationSeparator" w:id="0">
    <w:p w14:paraId="58708169" w14:textId="77777777" w:rsidR="008843E4" w:rsidRDefault="008843E4" w:rsidP="0088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FADC" w14:textId="77777777" w:rsidR="008843E4" w:rsidRDefault="00884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8406" w14:textId="517C8A9C" w:rsidR="008843E4" w:rsidRDefault="008843E4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ABFB1" w14:textId="77777777" w:rsidR="008843E4" w:rsidRDefault="0088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8C8"/>
    <w:multiLevelType w:val="hybridMultilevel"/>
    <w:tmpl w:val="ED0696CE"/>
    <w:lvl w:ilvl="0" w:tplc="E25EE11A">
      <w:start w:val="1"/>
      <w:numFmt w:val="lowerRoman"/>
      <w:lvlText w:val="%1)"/>
      <w:lvlJc w:val="left"/>
      <w:pPr>
        <w:ind w:left="706" w:hanging="17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en-US"/>
      </w:rPr>
    </w:lvl>
    <w:lvl w:ilvl="1" w:tplc="31248C2A">
      <w:numFmt w:val="bullet"/>
      <w:lvlText w:val="•"/>
      <w:lvlJc w:val="left"/>
      <w:pPr>
        <w:ind w:left="1652" w:hanging="179"/>
      </w:pPr>
      <w:rPr>
        <w:rFonts w:hint="default"/>
        <w:lang w:val="en-US" w:eastAsia="en-US" w:bidi="en-US"/>
      </w:rPr>
    </w:lvl>
    <w:lvl w:ilvl="2" w:tplc="AB5A3F08">
      <w:numFmt w:val="bullet"/>
      <w:lvlText w:val="•"/>
      <w:lvlJc w:val="left"/>
      <w:pPr>
        <w:ind w:left="2604" w:hanging="179"/>
      </w:pPr>
      <w:rPr>
        <w:rFonts w:hint="default"/>
        <w:lang w:val="en-US" w:eastAsia="en-US" w:bidi="en-US"/>
      </w:rPr>
    </w:lvl>
    <w:lvl w:ilvl="3" w:tplc="7F5A1656">
      <w:numFmt w:val="bullet"/>
      <w:lvlText w:val="•"/>
      <w:lvlJc w:val="left"/>
      <w:pPr>
        <w:ind w:left="3556" w:hanging="179"/>
      </w:pPr>
      <w:rPr>
        <w:rFonts w:hint="default"/>
        <w:lang w:val="en-US" w:eastAsia="en-US" w:bidi="en-US"/>
      </w:rPr>
    </w:lvl>
    <w:lvl w:ilvl="4" w:tplc="5450F412">
      <w:numFmt w:val="bullet"/>
      <w:lvlText w:val="•"/>
      <w:lvlJc w:val="left"/>
      <w:pPr>
        <w:ind w:left="4508" w:hanging="179"/>
      </w:pPr>
      <w:rPr>
        <w:rFonts w:hint="default"/>
        <w:lang w:val="en-US" w:eastAsia="en-US" w:bidi="en-US"/>
      </w:rPr>
    </w:lvl>
    <w:lvl w:ilvl="5" w:tplc="E8B63216">
      <w:numFmt w:val="bullet"/>
      <w:lvlText w:val="•"/>
      <w:lvlJc w:val="left"/>
      <w:pPr>
        <w:ind w:left="5460" w:hanging="179"/>
      </w:pPr>
      <w:rPr>
        <w:rFonts w:hint="default"/>
        <w:lang w:val="en-US" w:eastAsia="en-US" w:bidi="en-US"/>
      </w:rPr>
    </w:lvl>
    <w:lvl w:ilvl="6" w:tplc="DED65188">
      <w:numFmt w:val="bullet"/>
      <w:lvlText w:val="•"/>
      <w:lvlJc w:val="left"/>
      <w:pPr>
        <w:ind w:left="6412" w:hanging="179"/>
      </w:pPr>
      <w:rPr>
        <w:rFonts w:hint="default"/>
        <w:lang w:val="en-US" w:eastAsia="en-US" w:bidi="en-US"/>
      </w:rPr>
    </w:lvl>
    <w:lvl w:ilvl="7" w:tplc="5394C520">
      <w:numFmt w:val="bullet"/>
      <w:lvlText w:val="•"/>
      <w:lvlJc w:val="left"/>
      <w:pPr>
        <w:ind w:left="7364" w:hanging="179"/>
      </w:pPr>
      <w:rPr>
        <w:rFonts w:hint="default"/>
        <w:lang w:val="en-US" w:eastAsia="en-US" w:bidi="en-US"/>
      </w:rPr>
    </w:lvl>
    <w:lvl w:ilvl="8" w:tplc="DFB82C82">
      <w:numFmt w:val="bullet"/>
      <w:lvlText w:val="•"/>
      <w:lvlJc w:val="left"/>
      <w:pPr>
        <w:ind w:left="8316" w:hanging="17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5"/>
    <w:rsid w:val="007800E5"/>
    <w:rsid w:val="008843E4"/>
    <w:rsid w:val="00AF3825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4465"/>
  <w15:chartTrackingRefBased/>
  <w15:docId w15:val="{F5E74A72-4804-48F5-B3E2-146782B3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25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AF3825"/>
    <w:pPr>
      <w:spacing w:after="0" w:line="240" w:lineRule="auto"/>
    </w:pPr>
    <w:rPr>
      <w:rFonts w:ascii="CG Times" w:eastAsia="Times New Roman" w:hAnsi="CG Times" w:cs="CG Times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E4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E4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04E34-84DE-4FCD-B215-637518292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698B1-1B3D-44AA-85D2-7D06CE82CE18}">
  <ds:schemaRefs>
    <ds:schemaRef ds:uri="3b47edc1-8709-4030-891c-2e146fe7f2d1"/>
    <ds:schemaRef ds:uri="http://schemas.microsoft.com/office/2006/documentManagement/types"/>
    <ds:schemaRef ds:uri="443ad3ca-c47f-4260-8451-3739313ec124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F6D830-C921-4443-A64D-64B672E5D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2020-10-29T13:35:00Z</dcterms:created>
  <dcterms:modified xsi:type="dcterms:W3CDTF">2020-11-03T10:08:00Z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