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771F3" w14:textId="77777777" w:rsidR="00FE04E8" w:rsidRPr="006B143B" w:rsidRDefault="00FE04E8" w:rsidP="00FE04E8">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szCs w:val="24"/>
          <w:lang w:bidi="en-US"/>
        </w:rPr>
        <w:t>FORM 5.2B- REPORTING EMERGENCY USE OF A TEST DEVICE</w:t>
      </w:r>
    </w:p>
    <w:p w14:paraId="792B56F5" w14:textId="77777777" w:rsidR="00FE04E8" w:rsidRPr="006B143B" w:rsidRDefault="00FE04E8" w:rsidP="00FE04E8">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w w:val="105"/>
          <w:szCs w:val="24"/>
          <w:lang w:bidi="en-US"/>
        </w:rPr>
        <w:t>SPECIFIC INFORMATION</w:t>
      </w:r>
    </w:p>
    <w:p w14:paraId="0EB3F37C" w14:textId="77777777" w:rsidR="00FE04E8" w:rsidRPr="006B143B" w:rsidRDefault="00FE04E8" w:rsidP="00FE04E8">
      <w:pPr>
        <w:widowControl w:val="0"/>
        <w:autoSpaceDE w:val="0"/>
        <w:autoSpaceDN w:val="0"/>
        <w:spacing w:line="24" w:lineRule="atLeast"/>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Regulations</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pertaining</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to</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emergency</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use</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a</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test</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article</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(investigational</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drug,</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biologic</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or</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device)</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 xml:space="preserve">are those involving greater than greater than minimal risk as may be determined by the </w:t>
      </w:r>
      <w:r>
        <w:rPr>
          <w:rFonts w:ascii="Cambria" w:eastAsia="Times New Roman" w:hAnsi="Cambria" w:cstheme="minorHAnsi"/>
          <w:w w:val="105"/>
          <w:szCs w:val="24"/>
          <w:lang w:bidi="en-US"/>
        </w:rPr>
        <w:t>IDI REC</w:t>
      </w:r>
      <w:r w:rsidRPr="006B143B">
        <w:rPr>
          <w:rFonts w:ascii="Cambria" w:eastAsia="Times New Roman" w:hAnsi="Cambria" w:cstheme="minorHAnsi"/>
          <w:w w:val="105"/>
          <w:szCs w:val="24"/>
          <w:lang w:bidi="en-US"/>
        </w:rPr>
        <w:t>. Emergency</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use</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a</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test</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article</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in</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a</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life-threatening</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condition</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is</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not</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considered</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research;</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 xml:space="preserve">nevertheless, it is under the purview of the </w:t>
      </w:r>
      <w:r>
        <w:rPr>
          <w:rFonts w:ascii="Cambria" w:eastAsia="Times New Roman" w:hAnsi="Cambria" w:cstheme="minorHAnsi"/>
          <w:w w:val="105"/>
          <w:szCs w:val="24"/>
          <w:lang w:bidi="en-US"/>
        </w:rPr>
        <w:t>IDI REC</w:t>
      </w:r>
      <w:r w:rsidRPr="006B143B">
        <w:rPr>
          <w:rFonts w:ascii="Cambria" w:eastAsia="Times New Roman" w:hAnsi="Cambria" w:cstheme="minorHAnsi"/>
          <w:w w:val="105"/>
          <w:szCs w:val="24"/>
          <w:lang w:bidi="en-US"/>
        </w:rPr>
        <w:t>, because the use of an investigational test article not yet approved by the NDA is involved. The investigational drug or biologic must have received NDA approval, or the investigational device have received Investigational Device Exemption from the NDA for clinical testing, to be eligible for use in an emergency setting. Usually, IND or one that has received exemption from NDA, acquisition is conducted by the manufacturer. If approval by the NDA</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is</w:t>
      </w:r>
      <w:r w:rsidRPr="006B143B">
        <w:rPr>
          <w:rFonts w:ascii="Cambria" w:eastAsia="Times New Roman" w:hAnsi="Cambria" w:cstheme="minorHAnsi"/>
          <w:spacing w:val="-4"/>
          <w:w w:val="105"/>
          <w:szCs w:val="24"/>
          <w:lang w:bidi="en-US"/>
        </w:rPr>
        <w:t xml:space="preserve"> </w:t>
      </w:r>
      <w:r w:rsidRPr="006B143B">
        <w:rPr>
          <w:rFonts w:ascii="Cambria" w:eastAsia="Times New Roman" w:hAnsi="Cambria" w:cstheme="minorHAnsi"/>
          <w:w w:val="105"/>
          <w:szCs w:val="24"/>
          <w:lang w:bidi="en-US"/>
        </w:rPr>
        <w:t>not</w:t>
      </w:r>
      <w:r w:rsidRPr="006B143B">
        <w:rPr>
          <w:rFonts w:ascii="Cambria" w:eastAsia="Times New Roman" w:hAnsi="Cambria" w:cstheme="minorHAnsi"/>
          <w:spacing w:val="-3"/>
          <w:w w:val="105"/>
          <w:szCs w:val="24"/>
          <w:lang w:bidi="en-US"/>
        </w:rPr>
        <w:t xml:space="preserve"> </w:t>
      </w:r>
      <w:r w:rsidRPr="006B143B">
        <w:rPr>
          <w:rFonts w:ascii="Cambria" w:eastAsia="Times New Roman" w:hAnsi="Cambria" w:cstheme="minorHAnsi"/>
          <w:w w:val="105"/>
          <w:szCs w:val="24"/>
          <w:lang w:bidi="en-US"/>
        </w:rPr>
        <w:t>available,</w:t>
      </w:r>
      <w:r w:rsidRPr="006B143B">
        <w:rPr>
          <w:rFonts w:ascii="Cambria" w:eastAsia="Times New Roman" w:hAnsi="Cambria" w:cstheme="minorHAnsi"/>
          <w:spacing w:val="-4"/>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Investigator</w:t>
      </w:r>
      <w:r w:rsidRPr="006B143B">
        <w:rPr>
          <w:rFonts w:ascii="Cambria" w:eastAsia="Times New Roman" w:hAnsi="Cambria" w:cstheme="minorHAnsi"/>
          <w:spacing w:val="-3"/>
          <w:w w:val="105"/>
          <w:szCs w:val="24"/>
          <w:lang w:bidi="en-US"/>
        </w:rPr>
        <w:t xml:space="preserve"> </w:t>
      </w:r>
      <w:r w:rsidRPr="006B143B">
        <w:rPr>
          <w:rFonts w:ascii="Cambria" w:eastAsia="Times New Roman" w:hAnsi="Cambria" w:cstheme="minorHAnsi"/>
          <w:w w:val="105"/>
          <w:szCs w:val="24"/>
          <w:lang w:bidi="en-US"/>
        </w:rPr>
        <w:t>must</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contact</w:t>
      </w:r>
      <w:r w:rsidRPr="006B143B">
        <w:rPr>
          <w:rFonts w:ascii="Cambria" w:eastAsia="Times New Roman" w:hAnsi="Cambria" w:cstheme="minorHAnsi"/>
          <w:spacing w:val="-4"/>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NDA</w:t>
      </w:r>
      <w:r w:rsidRPr="006B143B">
        <w:rPr>
          <w:rFonts w:ascii="Cambria" w:eastAsia="Times New Roman" w:hAnsi="Cambria" w:cstheme="minorHAnsi"/>
          <w:spacing w:val="-4"/>
          <w:w w:val="105"/>
          <w:szCs w:val="24"/>
          <w:lang w:bidi="en-US"/>
        </w:rPr>
        <w:t xml:space="preserve"> </w:t>
      </w:r>
      <w:r w:rsidRPr="006B143B">
        <w:rPr>
          <w:rFonts w:ascii="Cambria" w:eastAsia="Times New Roman" w:hAnsi="Cambria" w:cstheme="minorHAnsi"/>
          <w:w w:val="105"/>
          <w:szCs w:val="24"/>
          <w:lang w:bidi="en-US"/>
        </w:rPr>
        <w:t>on</w:t>
      </w:r>
      <w:r w:rsidRPr="006B143B">
        <w:rPr>
          <w:rFonts w:ascii="Cambria" w:eastAsia="Times New Roman" w:hAnsi="Cambria" w:cstheme="minorHAnsi"/>
          <w:spacing w:val="-3"/>
          <w:w w:val="105"/>
          <w:szCs w:val="24"/>
          <w:lang w:bidi="en-US"/>
        </w:rPr>
        <w:t xml:space="preserve"> </w:t>
      </w:r>
      <w:r w:rsidRPr="006B143B">
        <w:rPr>
          <w:rFonts w:ascii="Cambria" w:eastAsia="Times New Roman" w:hAnsi="Cambria" w:cstheme="minorHAnsi"/>
          <w:w w:val="105"/>
          <w:szCs w:val="24"/>
          <w:lang w:bidi="en-US"/>
        </w:rPr>
        <w:t>an</w:t>
      </w:r>
      <w:r w:rsidRPr="006B143B">
        <w:rPr>
          <w:rFonts w:ascii="Cambria" w:eastAsia="Times New Roman" w:hAnsi="Cambria" w:cstheme="minorHAnsi"/>
          <w:spacing w:val="-4"/>
          <w:w w:val="105"/>
          <w:szCs w:val="24"/>
          <w:lang w:bidi="en-US"/>
        </w:rPr>
        <w:t xml:space="preserve"> </w:t>
      </w:r>
      <w:r w:rsidRPr="006B143B">
        <w:rPr>
          <w:rFonts w:ascii="Cambria" w:eastAsia="Times New Roman" w:hAnsi="Cambria" w:cstheme="minorHAnsi"/>
          <w:w w:val="105"/>
          <w:szCs w:val="24"/>
          <w:lang w:bidi="en-US"/>
        </w:rPr>
        <w:t>emergency</w:t>
      </w:r>
      <w:r w:rsidRPr="006B143B">
        <w:rPr>
          <w:rFonts w:ascii="Cambria" w:eastAsia="Times New Roman" w:hAnsi="Cambria" w:cstheme="minorHAnsi"/>
          <w:spacing w:val="-3"/>
          <w:w w:val="105"/>
          <w:szCs w:val="24"/>
          <w:lang w:bidi="en-US"/>
        </w:rPr>
        <w:t xml:space="preserve"> </w:t>
      </w:r>
      <w:r w:rsidRPr="006B143B">
        <w:rPr>
          <w:rFonts w:ascii="Cambria" w:eastAsia="Times New Roman" w:hAnsi="Cambria" w:cstheme="minorHAnsi"/>
          <w:w w:val="105"/>
          <w:szCs w:val="24"/>
          <w:lang w:bidi="en-US"/>
        </w:rPr>
        <w:t>basis.</w:t>
      </w:r>
    </w:p>
    <w:p w14:paraId="2890A6E7" w14:textId="77777777" w:rsidR="00FE04E8" w:rsidRPr="006B143B" w:rsidRDefault="00FE04E8" w:rsidP="00FE04E8">
      <w:pPr>
        <w:widowControl w:val="0"/>
        <w:autoSpaceDE w:val="0"/>
        <w:autoSpaceDN w:val="0"/>
        <w:spacing w:line="24" w:lineRule="atLeast"/>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For emergency use of a test article, all of the following criteria must be met:</w:t>
      </w:r>
    </w:p>
    <w:p w14:paraId="505FB100" w14:textId="77777777" w:rsidR="00FE04E8" w:rsidRPr="006B143B" w:rsidRDefault="00FE04E8" w:rsidP="00FE04E8">
      <w:pPr>
        <w:widowControl w:val="0"/>
        <w:numPr>
          <w:ilvl w:val="0"/>
          <w:numId w:val="3"/>
        </w:numPr>
        <w:tabs>
          <w:tab w:val="left" w:pos="659"/>
        </w:tabs>
        <w:autoSpaceDE w:val="0"/>
        <w:autoSpaceDN w:val="0"/>
        <w:spacing w:line="24" w:lineRule="atLeast"/>
        <w:ind w:left="618" w:hanging="255"/>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8"/>
          <w:w w:val="105"/>
          <w:szCs w:val="24"/>
          <w:lang w:bidi="en-US"/>
        </w:rPr>
        <w:t xml:space="preserve"> </w:t>
      </w:r>
      <w:r>
        <w:rPr>
          <w:rFonts w:ascii="Cambria" w:eastAsia="Times New Roman" w:hAnsi="Cambria" w:cstheme="minorHAnsi"/>
          <w:w w:val="105"/>
          <w:szCs w:val="24"/>
          <w:lang w:bidi="en-US"/>
        </w:rPr>
        <w:t>participant</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is</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facing</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a</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life-threatening</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condition,</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for</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which</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there</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is</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no</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conventional</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treatment,</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or conventional treatments have</w:t>
      </w:r>
      <w:r w:rsidRPr="006B143B">
        <w:rPr>
          <w:rFonts w:ascii="Cambria" w:eastAsia="Times New Roman" w:hAnsi="Cambria" w:cstheme="minorHAnsi"/>
          <w:spacing w:val="-3"/>
          <w:w w:val="105"/>
          <w:szCs w:val="24"/>
          <w:lang w:bidi="en-US"/>
        </w:rPr>
        <w:t xml:space="preserve"> </w:t>
      </w:r>
      <w:r w:rsidRPr="006B143B">
        <w:rPr>
          <w:rFonts w:ascii="Cambria" w:eastAsia="Times New Roman" w:hAnsi="Cambria" w:cstheme="minorHAnsi"/>
          <w:w w:val="105"/>
          <w:szCs w:val="24"/>
          <w:lang w:bidi="en-US"/>
        </w:rPr>
        <w:t>failed.</w:t>
      </w:r>
    </w:p>
    <w:p w14:paraId="021638FA" w14:textId="77777777" w:rsidR="00FE04E8" w:rsidRPr="006B143B" w:rsidRDefault="00FE04E8" w:rsidP="00FE04E8">
      <w:pPr>
        <w:widowControl w:val="0"/>
        <w:numPr>
          <w:ilvl w:val="0"/>
          <w:numId w:val="3"/>
        </w:numPr>
        <w:tabs>
          <w:tab w:val="left" w:pos="660"/>
        </w:tabs>
        <w:autoSpaceDE w:val="0"/>
        <w:autoSpaceDN w:val="0"/>
        <w:spacing w:line="24" w:lineRule="atLeast"/>
        <w:ind w:left="618" w:hanging="255"/>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physician</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has</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access</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to</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a</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test</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article,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and</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believes</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that</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there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is</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a</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reasonable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likelihood</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that</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 xml:space="preserve">the article will help save the </w:t>
      </w:r>
      <w:r>
        <w:rPr>
          <w:rFonts w:ascii="Cambria" w:eastAsia="Times New Roman" w:hAnsi="Cambria" w:cstheme="minorHAnsi"/>
          <w:w w:val="105"/>
          <w:szCs w:val="24"/>
          <w:lang w:bidi="en-US"/>
        </w:rPr>
        <w:t>participant</w:t>
      </w:r>
      <w:r w:rsidRPr="006B143B">
        <w:rPr>
          <w:rFonts w:ascii="Cambria" w:eastAsia="Times New Roman" w:hAnsi="Cambria" w:cstheme="minorHAnsi"/>
          <w:w w:val="105"/>
          <w:szCs w:val="24"/>
          <w:lang w:bidi="en-US"/>
        </w:rPr>
        <w:t>’s life, and that there is no approved treatment that has equal or greater likelihood of helping the</w:t>
      </w:r>
      <w:r w:rsidRPr="006B143B">
        <w:rPr>
          <w:rFonts w:ascii="Cambria" w:eastAsia="Times New Roman" w:hAnsi="Cambria" w:cstheme="minorHAnsi"/>
          <w:spacing w:val="-11"/>
          <w:w w:val="105"/>
          <w:szCs w:val="24"/>
          <w:lang w:bidi="en-US"/>
        </w:rPr>
        <w:t xml:space="preserve"> </w:t>
      </w:r>
      <w:r>
        <w:rPr>
          <w:rFonts w:ascii="Cambria" w:eastAsia="Times New Roman" w:hAnsi="Cambria" w:cstheme="minorHAnsi"/>
          <w:w w:val="105"/>
          <w:szCs w:val="24"/>
          <w:lang w:bidi="en-US"/>
        </w:rPr>
        <w:t>participant</w:t>
      </w:r>
      <w:r w:rsidRPr="006B143B">
        <w:rPr>
          <w:rFonts w:ascii="Cambria" w:eastAsia="Times New Roman" w:hAnsi="Cambria" w:cstheme="minorHAnsi"/>
          <w:w w:val="105"/>
          <w:szCs w:val="24"/>
          <w:lang w:bidi="en-US"/>
        </w:rPr>
        <w:t>.</w:t>
      </w:r>
    </w:p>
    <w:p w14:paraId="2994787B" w14:textId="77777777" w:rsidR="00FE04E8" w:rsidRPr="006B143B" w:rsidRDefault="00FE04E8" w:rsidP="00FE04E8">
      <w:pPr>
        <w:widowControl w:val="0"/>
        <w:numPr>
          <w:ilvl w:val="0"/>
          <w:numId w:val="3"/>
        </w:numPr>
        <w:tabs>
          <w:tab w:val="left" w:pos="659"/>
        </w:tabs>
        <w:autoSpaceDE w:val="0"/>
        <w:autoSpaceDN w:val="0"/>
        <w:spacing w:line="24" w:lineRule="atLeast"/>
        <w:ind w:left="618" w:hanging="255"/>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Comprehensive</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written</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informed</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consent</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is</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to</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be</w:t>
      </w:r>
      <w:r w:rsidRPr="006B143B">
        <w:rPr>
          <w:rFonts w:ascii="Cambria" w:eastAsia="Times New Roman" w:hAnsi="Cambria" w:cstheme="minorHAnsi"/>
          <w:spacing w:val="-13"/>
          <w:w w:val="105"/>
          <w:szCs w:val="24"/>
          <w:lang w:bidi="en-US"/>
        </w:rPr>
        <w:t xml:space="preserve"> </w:t>
      </w:r>
      <w:r w:rsidRPr="006B143B">
        <w:rPr>
          <w:rFonts w:ascii="Cambria" w:eastAsia="Times New Roman" w:hAnsi="Cambria" w:cstheme="minorHAnsi"/>
          <w:w w:val="105"/>
          <w:szCs w:val="24"/>
          <w:lang w:bidi="en-US"/>
        </w:rPr>
        <w:t>executed</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prior</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to</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initiation</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administration of the test</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article.</w:t>
      </w:r>
    </w:p>
    <w:p w14:paraId="3FDEE03A" w14:textId="77777777" w:rsidR="00FE04E8" w:rsidRPr="006B143B" w:rsidRDefault="00FE04E8" w:rsidP="00FE04E8">
      <w:pPr>
        <w:widowControl w:val="0"/>
        <w:autoSpaceDE w:val="0"/>
        <w:autoSpaceDN w:val="0"/>
        <w:spacing w:line="24" w:lineRule="atLeast"/>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Certain emergency circumstances may not permit the execution of the standard informed consent process</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prior</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to</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administration</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test</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article.</w:t>
      </w:r>
      <w:r w:rsidRPr="006B143B">
        <w:rPr>
          <w:rFonts w:ascii="Cambria" w:eastAsia="Times New Roman" w:hAnsi="Cambria" w:cstheme="minorHAnsi"/>
          <w:spacing w:val="32"/>
          <w:w w:val="105"/>
          <w:szCs w:val="24"/>
          <w:lang w:bidi="en-US"/>
        </w:rPr>
        <w:t xml:space="preserve"> </w:t>
      </w:r>
      <w:r w:rsidRPr="006B143B">
        <w:rPr>
          <w:rFonts w:ascii="Cambria" w:eastAsia="Times New Roman" w:hAnsi="Cambria" w:cstheme="minorHAnsi"/>
          <w:w w:val="105"/>
          <w:szCs w:val="24"/>
          <w:lang w:bidi="en-US"/>
        </w:rPr>
        <w:t>National</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regulations</w:t>
      </w:r>
      <w:r>
        <w:rPr>
          <w:rFonts w:ascii="Cambria" w:eastAsia="Times New Roman" w:hAnsi="Cambria" w:cstheme="minorHAnsi"/>
          <w:w w:val="105"/>
          <w:szCs w:val="24"/>
          <w:lang w:bidi="en-US"/>
        </w:rPr>
        <w:t xml:space="preserve"> and guidelines</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provide</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an</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exemption</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from</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 xml:space="preserve">the informed consent requirement, if the </w:t>
      </w:r>
      <w:r>
        <w:rPr>
          <w:rFonts w:ascii="Cambria" w:eastAsia="Times New Roman" w:hAnsi="Cambria" w:cstheme="minorHAnsi"/>
          <w:w w:val="105"/>
          <w:szCs w:val="24"/>
          <w:lang w:bidi="en-US"/>
        </w:rPr>
        <w:t>participant</w:t>
      </w:r>
      <w:r w:rsidRPr="006B143B">
        <w:rPr>
          <w:rFonts w:ascii="Cambria" w:eastAsia="Times New Roman" w:hAnsi="Cambria" w:cstheme="minorHAnsi"/>
          <w:w w:val="105"/>
          <w:szCs w:val="24"/>
          <w:lang w:bidi="en-US"/>
        </w:rPr>
        <w:t xml:space="preserve"> is unable to provide effective consent, and there is insufficient time in which to obtain consent from the </w:t>
      </w:r>
      <w:r>
        <w:rPr>
          <w:rFonts w:ascii="Cambria" w:eastAsia="Times New Roman" w:hAnsi="Cambria" w:cstheme="minorHAnsi"/>
          <w:w w:val="105"/>
          <w:szCs w:val="24"/>
          <w:lang w:bidi="en-US"/>
        </w:rPr>
        <w:t>participant</w:t>
      </w:r>
      <w:r w:rsidRPr="006B143B">
        <w:rPr>
          <w:rFonts w:ascii="Cambria" w:eastAsia="Times New Roman" w:hAnsi="Cambria" w:cstheme="minorHAnsi"/>
          <w:w w:val="105"/>
          <w:szCs w:val="24"/>
          <w:lang w:bidi="en-US"/>
        </w:rPr>
        <w:t>’s legal representative. Under these circumstances,</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opinion</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another</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impartial</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physician</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is</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required</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on</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expected</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benefit</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from</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the use the test article; please refer to the “Definitions and interpretations of the NDA and the National Guidelines for Research Involving Humans as Research Participants on Emergency Use of an Investigational</w:t>
      </w:r>
      <w:r w:rsidRPr="006B143B">
        <w:rPr>
          <w:rFonts w:ascii="Cambria" w:eastAsia="Times New Roman" w:hAnsi="Cambria" w:cstheme="minorHAnsi"/>
          <w:spacing w:val="-2"/>
          <w:w w:val="105"/>
          <w:szCs w:val="24"/>
          <w:lang w:bidi="en-US"/>
        </w:rPr>
        <w:t xml:space="preserve"> </w:t>
      </w:r>
      <w:r w:rsidRPr="006B143B">
        <w:rPr>
          <w:rFonts w:ascii="Cambria" w:eastAsia="Times New Roman" w:hAnsi="Cambria" w:cstheme="minorHAnsi"/>
          <w:w w:val="105"/>
          <w:szCs w:val="24"/>
          <w:lang w:bidi="en-US"/>
        </w:rPr>
        <w:t>article.</w:t>
      </w:r>
    </w:p>
    <w:p w14:paraId="644CDDDF" w14:textId="77777777" w:rsidR="00FE04E8" w:rsidRPr="006B143B" w:rsidRDefault="00FE04E8" w:rsidP="00FE04E8">
      <w:pPr>
        <w:widowControl w:val="0"/>
        <w:autoSpaceDE w:val="0"/>
        <w:autoSpaceDN w:val="0"/>
        <w:spacing w:line="24" w:lineRule="atLeast"/>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 xml:space="preserve">The test article is expected to be administered to a single </w:t>
      </w:r>
      <w:r>
        <w:rPr>
          <w:rFonts w:ascii="Cambria" w:eastAsia="Times New Roman" w:hAnsi="Cambria" w:cstheme="minorHAnsi"/>
          <w:w w:val="105"/>
          <w:szCs w:val="24"/>
          <w:lang w:bidi="en-US"/>
        </w:rPr>
        <w:t>participant</w:t>
      </w:r>
      <w:r w:rsidRPr="006B143B">
        <w:rPr>
          <w:rFonts w:ascii="Cambria" w:eastAsia="Times New Roman" w:hAnsi="Cambria" w:cstheme="minorHAnsi"/>
          <w:w w:val="105"/>
          <w:szCs w:val="24"/>
          <w:lang w:bidi="en-US"/>
        </w:rPr>
        <w:t xml:space="preserve"> as a single course (may involve multiple dosing to achieve maximal efficacy). The </w:t>
      </w:r>
      <w:r>
        <w:rPr>
          <w:rFonts w:ascii="Cambria" w:eastAsia="Times New Roman" w:hAnsi="Cambria" w:cstheme="minorHAnsi"/>
          <w:w w:val="105"/>
          <w:szCs w:val="24"/>
          <w:lang w:bidi="en-US"/>
        </w:rPr>
        <w:t>participant</w:t>
      </w:r>
      <w:r w:rsidRPr="006B143B">
        <w:rPr>
          <w:rFonts w:ascii="Cambria" w:eastAsia="Times New Roman" w:hAnsi="Cambria" w:cstheme="minorHAnsi"/>
          <w:w w:val="105"/>
          <w:szCs w:val="24"/>
          <w:lang w:bidi="en-US"/>
        </w:rPr>
        <w:t xml:space="preserve"> to receive the test article should not be enrolled in a research study related to the test article. If subsequent use of the test article is contemplated</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in</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same</w:t>
      </w:r>
      <w:r w:rsidRPr="006B143B">
        <w:rPr>
          <w:rFonts w:ascii="Cambria" w:eastAsia="Times New Roman" w:hAnsi="Cambria" w:cstheme="minorHAnsi"/>
          <w:spacing w:val="-7"/>
          <w:w w:val="105"/>
          <w:szCs w:val="24"/>
          <w:lang w:bidi="en-US"/>
        </w:rPr>
        <w:t xml:space="preserve"> </w:t>
      </w:r>
      <w:r>
        <w:rPr>
          <w:rFonts w:ascii="Cambria" w:eastAsia="Times New Roman" w:hAnsi="Cambria" w:cstheme="minorHAnsi"/>
          <w:w w:val="105"/>
          <w:szCs w:val="24"/>
          <w:lang w:bidi="en-US"/>
        </w:rPr>
        <w:t>participant</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or</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in</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others,</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a</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new</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project</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application</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to</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IDI REC is</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required</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in advance of that</w:t>
      </w:r>
      <w:r w:rsidRPr="006B143B">
        <w:rPr>
          <w:rFonts w:ascii="Cambria" w:eastAsia="Times New Roman" w:hAnsi="Cambria" w:cstheme="minorHAnsi"/>
          <w:spacing w:val="-4"/>
          <w:w w:val="105"/>
          <w:szCs w:val="24"/>
          <w:lang w:bidi="en-US"/>
        </w:rPr>
        <w:t xml:space="preserve"> </w:t>
      </w:r>
      <w:r w:rsidRPr="006B143B">
        <w:rPr>
          <w:rFonts w:ascii="Cambria" w:eastAsia="Times New Roman" w:hAnsi="Cambria" w:cstheme="minorHAnsi"/>
          <w:w w:val="105"/>
          <w:szCs w:val="24"/>
          <w:lang w:bidi="en-US"/>
        </w:rPr>
        <w:t>use.</w:t>
      </w:r>
    </w:p>
    <w:p w14:paraId="73E894D1" w14:textId="77777777" w:rsidR="00FE04E8" w:rsidRPr="00D62155" w:rsidRDefault="00FE04E8" w:rsidP="00FE04E8">
      <w:pPr>
        <w:widowControl w:val="0"/>
        <w:autoSpaceDE w:val="0"/>
        <w:autoSpaceDN w:val="0"/>
        <w:spacing w:line="24" w:lineRule="atLeast"/>
        <w:jc w:val="both"/>
        <w:rPr>
          <w:rFonts w:ascii="Cambria" w:eastAsia="Times New Roman" w:hAnsi="Cambria" w:cstheme="minorHAnsi"/>
          <w:i/>
          <w:szCs w:val="24"/>
          <w:lang w:bidi="en-US"/>
        </w:rPr>
      </w:pPr>
      <w:r w:rsidRPr="006B143B">
        <w:rPr>
          <w:rFonts w:ascii="Cambria" w:eastAsia="Times New Roman" w:hAnsi="Cambria" w:cstheme="minorHAnsi"/>
          <w:w w:val="105"/>
          <w:szCs w:val="24"/>
          <w:lang w:bidi="en-US"/>
        </w:rPr>
        <w:t xml:space="preserve">The use of a test article in an investigation </w:t>
      </w:r>
      <w:r w:rsidRPr="006B143B">
        <w:rPr>
          <w:rFonts w:ascii="Cambria" w:eastAsia="Times New Roman" w:hAnsi="Cambria" w:cstheme="minorHAnsi"/>
          <w:w w:val="105"/>
          <w:szCs w:val="24"/>
          <w:u w:val="single"/>
          <w:lang w:bidi="en-US"/>
        </w:rPr>
        <w:t>designed</w:t>
      </w:r>
      <w:r w:rsidRPr="006B143B">
        <w:rPr>
          <w:rFonts w:ascii="Cambria" w:eastAsia="Times New Roman" w:hAnsi="Cambria" w:cstheme="minorHAnsi"/>
          <w:w w:val="105"/>
          <w:szCs w:val="24"/>
          <w:lang w:bidi="en-US"/>
        </w:rPr>
        <w:t xml:space="preserve"> to be conducted under emergency conditions </w:t>
      </w:r>
      <w:r w:rsidRPr="006B143B">
        <w:rPr>
          <w:rFonts w:ascii="Cambria" w:eastAsia="Times New Roman" w:hAnsi="Cambria" w:cstheme="minorHAnsi"/>
          <w:i/>
          <w:w w:val="105"/>
          <w:szCs w:val="24"/>
          <w:lang w:bidi="en-US"/>
        </w:rPr>
        <w:t>(e.g.</w:t>
      </w:r>
      <w:r>
        <w:rPr>
          <w:rFonts w:ascii="Cambria" w:eastAsia="Times New Roman" w:hAnsi="Cambria" w:cstheme="minorHAnsi"/>
          <w:i/>
          <w:szCs w:val="24"/>
          <w:lang w:bidi="en-US"/>
        </w:rPr>
        <w:t xml:space="preserve"> </w:t>
      </w:r>
      <w:r w:rsidRPr="006B143B">
        <w:rPr>
          <w:rFonts w:ascii="Cambria" w:eastAsia="Times New Roman" w:hAnsi="Cambria" w:cstheme="minorHAnsi"/>
          <w:w w:val="105"/>
          <w:szCs w:val="24"/>
          <w:lang w:bidi="en-US"/>
        </w:rPr>
        <w:t>emergency room research) usually does not qualify for the emergency use exemption.</w:t>
      </w:r>
    </w:p>
    <w:p w14:paraId="3CA209D7" w14:textId="77777777" w:rsidR="00FE04E8" w:rsidRPr="006B143B" w:rsidRDefault="00FE04E8" w:rsidP="00FE04E8">
      <w:pPr>
        <w:widowControl w:val="0"/>
        <w:autoSpaceDE w:val="0"/>
        <w:autoSpaceDN w:val="0"/>
        <w:spacing w:line="24" w:lineRule="atLeast"/>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Emergency</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use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is</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defined</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as</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use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a</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test</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article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on</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a</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human</w:t>
      </w:r>
      <w:r w:rsidRPr="006B143B">
        <w:rPr>
          <w:rFonts w:ascii="Cambria" w:eastAsia="Times New Roman" w:hAnsi="Cambria" w:cstheme="minorHAnsi"/>
          <w:spacing w:val="-8"/>
          <w:w w:val="105"/>
          <w:szCs w:val="24"/>
          <w:lang w:bidi="en-US"/>
        </w:rPr>
        <w:t xml:space="preserve"> </w:t>
      </w:r>
      <w:r>
        <w:rPr>
          <w:rFonts w:ascii="Cambria" w:eastAsia="Times New Roman" w:hAnsi="Cambria" w:cstheme="minorHAnsi"/>
          <w:w w:val="105"/>
          <w:szCs w:val="24"/>
          <w:lang w:bidi="en-US"/>
        </w:rPr>
        <w:t>participant</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in</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a</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life-threatening</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 xml:space="preserve">situation, in which no standard acceptable treatment is available, and in which there is not sufficient time to obtain REC approval for the use. The Investigator </w:t>
      </w:r>
      <w:r w:rsidRPr="006B143B">
        <w:rPr>
          <w:rFonts w:ascii="Cambria" w:eastAsia="Times New Roman" w:hAnsi="Cambria" w:cstheme="minorHAnsi"/>
          <w:w w:val="105"/>
          <w:szCs w:val="24"/>
          <w:lang w:bidi="en-US"/>
        </w:rPr>
        <w:lastRenderedPageBreak/>
        <w:t>is still required to obtain informed consent under these</w:t>
      </w:r>
      <w:r w:rsidRPr="006B143B">
        <w:rPr>
          <w:rFonts w:ascii="Cambria" w:eastAsia="Times New Roman" w:hAnsi="Cambria" w:cstheme="minorHAnsi"/>
          <w:spacing w:val="-2"/>
          <w:w w:val="105"/>
          <w:szCs w:val="24"/>
          <w:lang w:bidi="en-US"/>
        </w:rPr>
        <w:t xml:space="preserve"> </w:t>
      </w:r>
      <w:r w:rsidRPr="006B143B">
        <w:rPr>
          <w:rFonts w:ascii="Cambria" w:eastAsia="Times New Roman" w:hAnsi="Cambria" w:cstheme="minorHAnsi"/>
          <w:w w:val="105"/>
          <w:szCs w:val="24"/>
          <w:lang w:bidi="en-US"/>
        </w:rPr>
        <w:t>circumstances.</w:t>
      </w:r>
    </w:p>
    <w:p w14:paraId="2F6056F2" w14:textId="77777777" w:rsidR="00FE04E8" w:rsidRPr="006B143B" w:rsidRDefault="00FE04E8" w:rsidP="00FE04E8">
      <w:pPr>
        <w:widowControl w:val="0"/>
        <w:autoSpaceDE w:val="0"/>
        <w:autoSpaceDN w:val="0"/>
        <w:spacing w:line="24" w:lineRule="atLeast"/>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 xml:space="preserve">National Guidelines for Research Involving Humans as Research Participants exempts from REC review the emergency use of a test article so long as the emergency use is reported to the REC within five working days of its occurrence. Any subsequent use of the test article is </w:t>
      </w:r>
      <w:r>
        <w:rPr>
          <w:rFonts w:ascii="Cambria" w:eastAsia="Times New Roman" w:hAnsi="Cambria" w:cstheme="minorHAnsi"/>
          <w:w w:val="105"/>
          <w:szCs w:val="24"/>
          <w:lang w:bidi="en-US"/>
        </w:rPr>
        <w:t>participant</w:t>
      </w:r>
      <w:r w:rsidRPr="006B143B">
        <w:rPr>
          <w:rFonts w:ascii="Cambria" w:eastAsia="Times New Roman" w:hAnsi="Cambria" w:cstheme="minorHAnsi"/>
          <w:w w:val="105"/>
          <w:szCs w:val="24"/>
          <w:lang w:bidi="en-US"/>
        </w:rPr>
        <w:t xml:space="preserve"> to REC review. "Subsequent</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use"</w:t>
      </w:r>
      <w:r w:rsidRPr="006B143B">
        <w:rPr>
          <w:rFonts w:ascii="Cambria" w:eastAsia="Times New Roman" w:hAnsi="Cambria" w:cstheme="minorHAnsi"/>
          <w:spacing w:val="-6"/>
          <w:w w:val="105"/>
          <w:szCs w:val="24"/>
          <w:lang w:bidi="en-US"/>
        </w:rPr>
        <w:t xml:space="preserve"> </w:t>
      </w:r>
      <w:r w:rsidRPr="006B143B">
        <w:rPr>
          <w:rFonts w:ascii="Cambria" w:eastAsia="Times New Roman" w:hAnsi="Cambria" w:cstheme="minorHAnsi"/>
          <w:w w:val="105"/>
          <w:szCs w:val="24"/>
          <w:lang w:bidi="en-US"/>
        </w:rPr>
        <w:t>means</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any</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use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6"/>
          <w:w w:val="105"/>
          <w:szCs w:val="24"/>
          <w:lang w:bidi="en-US"/>
        </w:rPr>
        <w:t xml:space="preserve"> </w:t>
      </w:r>
      <w:r w:rsidRPr="006B143B">
        <w:rPr>
          <w:rFonts w:ascii="Cambria" w:eastAsia="Times New Roman" w:hAnsi="Cambria" w:cstheme="minorHAnsi"/>
          <w:w w:val="105"/>
          <w:szCs w:val="24"/>
          <w:lang w:bidi="en-US"/>
        </w:rPr>
        <w:t>test</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article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that</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occurs</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after</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its</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initial</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emergency</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use.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When</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an IDI REC receives</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a</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report</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by</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a</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clinical</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Investigator</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an</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emergency</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use,</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IDI REC must</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examine</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each case to assure itself and the institution that the emergency use was</w:t>
      </w:r>
      <w:r w:rsidRPr="006B143B">
        <w:rPr>
          <w:rFonts w:ascii="Cambria" w:eastAsia="Times New Roman" w:hAnsi="Cambria" w:cstheme="minorHAnsi"/>
          <w:spacing w:val="-34"/>
          <w:w w:val="105"/>
          <w:szCs w:val="24"/>
          <w:lang w:bidi="en-US"/>
        </w:rPr>
        <w:t xml:space="preserve"> </w:t>
      </w:r>
      <w:r w:rsidRPr="006B143B">
        <w:rPr>
          <w:rFonts w:ascii="Cambria" w:eastAsia="Times New Roman" w:hAnsi="Cambria" w:cstheme="minorHAnsi"/>
          <w:w w:val="105"/>
          <w:szCs w:val="24"/>
          <w:lang w:bidi="en-US"/>
        </w:rPr>
        <w:t>justified.</w:t>
      </w:r>
    </w:p>
    <w:p w14:paraId="1DF45397" w14:textId="77777777" w:rsidR="00FE04E8" w:rsidRPr="006B143B" w:rsidRDefault="00FE04E8" w:rsidP="00FE04E8">
      <w:pPr>
        <w:widowControl w:val="0"/>
        <w:autoSpaceDE w:val="0"/>
        <w:autoSpaceDN w:val="0"/>
        <w:spacing w:line="24" w:lineRule="atLeast"/>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Although exemption from REC review is designed to permit only a single emergency use of a test article for the treatment of one patient by one physician within an institution, the regulation is not intended</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to</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limit</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authority</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a</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physician</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to</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provide</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emergency</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care</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in</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a</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life-threatening</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situation. Should</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a</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situation</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arise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which</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would</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require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emergency</w:t>
      </w:r>
      <w:r w:rsidRPr="006B143B">
        <w:rPr>
          <w:rFonts w:ascii="Cambria" w:eastAsia="Times New Roman" w:hAnsi="Cambria" w:cstheme="minorHAnsi"/>
          <w:spacing w:val="-6"/>
          <w:w w:val="105"/>
          <w:szCs w:val="24"/>
          <w:lang w:bidi="en-US"/>
        </w:rPr>
        <w:t xml:space="preserve"> </w:t>
      </w:r>
      <w:r w:rsidRPr="006B143B">
        <w:rPr>
          <w:rFonts w:ascii="Cambria" w:eastAsia="Times New Roman" w:hAnsi="Cambria" w:cstheme="minorHAnsi"/>
          <w:w w:val="105"/>
          <w:szCs w:val="24"/>
          <w:lang w:bidi="en-US"/>
        </w:rPr>
        <w:t>use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test</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article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for</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a</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second</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patient, either by the same or a second physician, subsequent emergency use should not be withheld for the purpose of gaining IDI REC approval If it appears probable that similar emergencies will require subsequent</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use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test</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article</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at</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institution,</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every</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effort</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should</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be</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made</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either</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to</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sign</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on</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to</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the Sponsor's</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protocol</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or</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to</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develop</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a</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protocol</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for</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future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emergency</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use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article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at</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institution.</w:t>
      </w:r>
    </w:p>
    <w:p w14:paraId="41377AE2" w14:textId="77777777" w:rsidR="00FE04E8" w:rsidRPr="006B143B" w:rsidRDefault="00FE04E8" w:rsidP="00FE04E8">
      <w:pPr>
        <w:widowControl w:val="0"/>
        <w:autoSpaceDE w:val="0"/>
        <w:autoSpaceDN w:val="0"/>
        <w:spacing w:line="24" w:lineRule="atLeast"/>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Either</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these</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protocols</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would</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need</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to</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be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prospectively</w:t>
      </w:r>
      <w:r w:rsidRPr="006B143B">
        <w:rPr>
          <w:rFonts w:ascii="Cambria" w:eastAsia="Times New Roman" w:hAnsi="Cambria" w:cstheme="minorHAnsi"/>
          <w:spacing w:val="-6"/>
          <w:w w:val="105"/>
          <w:szCs w:val="24"/>
          <w:lang w:bidi="en-US"/>
        </w:rPr>
        <w:t xml:space="preserve"> </w:t>
      </w:r>
      <w:r w:rsidRPr="006B143B">
        <w:rPr>
          <w:rFonts w:ascii="Cambria" w:eastAsia="Times New Roman" w:hAnsi="Cambria" w:cstheme="minorHAnsi"/>
          <w:w w:val="105"/>
          <w:szCs w:val="24"/>
          <w:lang w:bidi="en-US"/>
        </w:rPr>
        <w:t>reviewed</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and</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approved</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by</w:t>
      </w:r>
      <w:r w:rsidRPr="006B143B">
        <w:rPr>
          <w:rFonts w:ascii="Cambria" w:eastAsia="Times New Roman" w:hAnsi="Cambria" w:cstheme="minorHAnsi"/>
          <w:spacing w:val="-6"/>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IDI REC for future use of the test</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article.</w:t>
      </w:r>
    </w:p>
    <w:p w14:paraId="0871FE55" w14:textId="77777777" w:rsidR="00FE04E8" w:rsidRPr="006B143B" w:rsidRDefault="00FE04E8" w:rsidP="00FE04E8">
      <w:pPr>
        <w:widowControl w:val="0"/>
        <w:autoSpaceDE w:val="0"/>
        <w:autoSpaceDN w:val="0"/>
        <w:spacing w:line="24" w:lineRule="atLeast"/>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In</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emergency</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circumstances,</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it</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may</w:t>
      </w:r>
      <w:r w:rsidRPr="006B143B">
        <w:rPr>
          <w:rFonts w:ascii="Cambria" w:eastAsia="Times New Roman" w:hAnsi="Cambria" w:cstheme="minorHAnsi"/>
          <w:spacing w:val="-6"/>
          <w:w w:val="105"/>
          <w:szCs w:val="24"/>
          <w:lang w:bidi="en-US"/>
        </w:rPr>
        <w:t xml:space="preserve"> </w:t>
      </w:r>
      <w:r w:rsidRPr="006B143B">
        <w:rPr>
          <w:rFonts w:ascii="Cambria" w:eastAsia="Times New Roman" w:hAnsi="Cambria" w:cstheme="minorHAnsi"/>
          <w:w w:val="105"/>
          <w:szCs w:val="24"/>
          <w:lang w:bidi="en-US"/>
        </w:rPr>
        <w:t>not</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be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feasible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to</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obtain</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informed</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consent</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prior</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to</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using</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test article. The regulations therefore provide an exemption from the informed consent requirement for such situations. Emergencies qualifying for this exemption are defined</w:t>
      </w:r>
      <w:r w:rsidRPr="006B143B">
        <w:rPr>
          <w:rFonts w:ascii="Cambria" w:eastAsia="Times New Roman" w:hAnsi="Cambria" w:cstheme="minorHAnsi"/>
          <w:spacing w:val="-31"/>
          <w:w w:val="105"/>
          <w:szCs w:val="24"/>
          <w:lang w:bidi="en-US"/>
        </w:rPr>
        <w:t xml:space="preserve"> </w:t>
      </w:r>
      <w:r w:rsidRPr="006B143B">
        <w:rPr>
          <w:rFonts w:ascii="Cambria" w:eastAsia="Times New Roman" w:hAnsi="Cambria" w:cstheme="minorHAnsi"/>
          <w:w w:val="105"/>
          <w:szCs w:val="24"/>
          <w:lang w:bidi="en-US"/>
        </w:rPr>
        <w:t>as:</w:t>
      </w:r>
    </w:p>
    <w:p w14:paraId="1836A845" w14:textId="77777777" w:rsidR="00FE04E8" w:rsidRPr="006B143B" w:rsidRDefault="00FE04E8" w:rsidP="00FE04E8">
      <w:pPr>
        <w:widowControl w:val="0"/>
        <w:numPr>
          <w:ilvl w:val="1"/>
          <w:numId w:val="3"/>
        </w:numPr>
        <w:tabs>
          <w:tab w:val="left" w:pos="960"/>
        </w:tabs>
        <w:autoSpaceDE w:val="0"/>
        <w:autoSpaceDN w:val="0"/>
        <w:spacing w:line="24" w:lineRule="atLeast"/>
        <w:ind w:left="702"/>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life-threatening situations necessitating use of the test</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article;</w:t>
      </w:r>
    </w:p>
    <w:p w14:paraId="03E22B0C" w14:textId="77777777" w:rsidR="00FE04E8" w:rsidRPr="006B143B" w:rsidRDefault="00FE04E8" w:rsidP="00FE04E8">
      <w:pPr>
        <w:widowControl w:val="0"/>
        <w:numPr>
          <w:ilvl w:val="1"/>
          <w:numId w:val="3"/>
        </w:numPr>
        <w:tabs>
          <w:tab w:val="left" w:pos="960"/>
        </w:tabs>
        <w:autoSpaceDE w:val="0"/>
        <w:autoSpaceDN w:val="0"/>
        <w:spacing w:line="24" w:lineRule="atLeast"/>
        <w:ind w:left="702"/>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 xml:space="preserve">where the </w:t>
      </w:r>
      <w:r>
        <w:rPr>
          <w:rFonts w:ascii="Cambria" w:eastAsia="Times New Roman" w:hAnsi="Cambria" w:cstheme="minorHAnsi"/>
          <w:w w:val="105"/>
          <w:szCs w:val="24"/>
          <w:lang w:bidi="en-US"/>
        </w:rPr>
        <w:t>participant</w:t>
      </w:r>
      <w:r w:rsidRPr="006B143B">
        <w:rPr>
          <w:rFonts w:ascii="Cambria" w:eastAsia="Times New Roman" w:hAnsi="Cambria" w:cstheme="minorHAnsi"/>
          <w:w w:val="105"/>
          <w:szCs w:val="24"/>
          <w:lang w:bidi="en-US"/>
        </w:rPr>
        <w:t xml:space="preserve"> is unable to provide effective</w:t>
      </w:r>
      <w:r w:rsidRPr="006B143B">
        <w:rPr>
          <w:rFonts w:ascii="Cambria" w:eastAsia="Times New Roman" w:hAnsi="Cambria" w:cstheme="minorHAnsi"/>
          <w:spacing w:val="-18"/>
          <w:w w:val="105"/>
          <w:szCs w:val="24"/>
          <w:lang w:bidi="en-US"/>
        </w:rPr>
        <w:t xml:space="preserve"> </w:t>
      </w:r>
      <w:r w:rsidRPr="006B143B">
        <w:rPr>
          <w:rFonts w:ascii="Cambria" w:eastAsia="Times New Roman" w:hAnsi="Cambria" w:cstheme="minorHAnsi"/>
          <w:w w:val="105"/>
          <w:szCs w:val="24"/>
          <w:lang w:bidi="en-US"/>
        </w:rPr>
        <w:t>consent;</w:t>
      </w:r>
    </w:p>
    <w:p w14:paraId="169A25E2" w14:textId="77777777" w:rsidR="00FE04E8" w:rsidRPr="006B143B" w:rsidRDefault="00FE04E8" w:rsidP="00FE04E8">
      <w:pPr>
        <w:widowControl w:val="0"/>
        <w:numPr>
          <w:ilvl w:val="1"/>
          <w:numId w:val="3"/>
        </w:numPr>
        <w:tabs>
          <w:tab w:val="left" w:pos="960"/>
        </w:tabs>
        <w:autoSpaceDE w:val="0"/>
        <w:autoSpaceDN w:val="0"/>
        <w:spacing w:line="24" w:lineRule="atLeast"/>
        <w:ind w:left="702"/>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there</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is</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insufficient</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time</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in</w:t>
      </w:r>
      <w:r w:rsidRPr="006B143B">
        <w:rPr>
          <w:rFonts w:ascii="Cambria" w:eastAsia="Times New Roman" w:hAnsi="Cambria" w:cstheme="minorHAnsi"/>
          <w:spacing w:val="-4"/>
          <w:w w:val="105"/>
          <w:szCs w:val="24"/>
          <w:lang w:bidi="en-US"/>
        </w:rPr>
        <w:t xml:space="preserve"> </w:t>
      </w:r>
      <w:r w:rsidRPr="006B143B">
        <w:rPr>
          <w:rFonts w:ascii="Cambria" w:eastAsia="Times New Roman" w:hAnsi="Cambria" w:cstheme="minorHAnsi"/>
          <w:w w:val="105"/>
          <w:szCs w:val="24"/>
          <w:lang w:bidi="en-US"/>
        </w:rPr>
        <w:t>which</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to</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obtain</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consent</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from</w:t>
      </w:r>
      <w:r w:rsidRPr="006B143B">
        <w:rPr>
          <w:rFonts w:ascii="Cambria" w:eastAsia="Times New Roman" w:hAnsi="Cambria" w:cstheme="minorHAnsi"/>
          <w:spacing w:val="-4"/>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4"/>
          <w:w w:val="105"/>
          <w:szCs w:val="24"/>
          <w:lang w:bidi="en-US"/>
        </w:rPr>
        <w:t xml:space="preserve"> </w:t>
      </w:r>
      <w:r>
        <w:rPr>
          <w:rFonts w:ascii="Cambria" w:eastAsia="Times New Roman" w:hAnsi="Cambria" w:cstheme="minorHAnsi"/>
          <w:w w:val="105"/>
          <w:szCs w:val="24"/>
          <w:lang w:bidi="en-US"/>
        </w:rPr>
        <w:t>participant</w:t>
      </w:r>
      <w:r w:rsidRPr="006B143B">
        <w:rPr>
          <w:rFonts w:ascii="Cambria" w:eastAsia="Times New Roman" w:hAnsi="Cambria" w:cstheme="minorHAnsi"/>
          <w:w w:val="105"/>
          <w:szCs w:val="24"/>
          <w:lang w:bidi="en-US"/>
        </w:rPr>
        <w:t>'s</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legal</w:t>
      </w:r>
      <w:r w:rsidRPr="006B143B">
        <w:rPr>
          <w:rFonts w:ascii="Cambria" w:eastAsia="Times New Roman" w:hAnsi="Cambria" w:cstheme="minorHAnsi"/>
          <w:spacing w:val="-4"/>
          <w:w w:val="105"/>
          <w:szCs w:val="24"/>
          <w:lang w:bidi="en-US"/>
        </w:rPr>
        <w:t xml:space="preserve"> </w:t>
      </w:r>
      <w:r w:rsidRPr="006B143B">
        <w:rPr>
          <w:rFonts w:ascii="Cambria" w:eastAsia="Times New Roman" w:hAnsi="Cambria" w:cstheme="minorHAnsi"/>
          <w:w w:val="105"/>
          <w:szCs w:val="24"/>
          <w:lang w:bidi="en-US"/>
        </w:rPr>
        <w:t>representative;</w:t>
      </w:r>
      <w:r w:rsidRPr="006B143B">
        <w:rPr>
          <w:rFonts w:ascii="Cambria" w:eastAsia="Times New Roman" w:hAnsi="Cambria" w:cstheme="minorHAnsi"/>
          <w:spacing w:val="-4"/>
          <w:w w:val="105"/>
          <w:szCs w:val="24"/>
          <w:lang w:bidi="en-US"/>
        </w:rPr>
        <w:t xml:space="preserve"> </w:t>
      </w:r>
      <w:r w:rsidRPr="006B143B">
        <w:rPr>
          <w:rFonts w:ascii="Cambria" w:eastAsia="Times New Roman" w:hAnsi="Cambria" w:cstheme="minorHAnsi"/>
          <w:w w:val="105"/>
          <w:szCs w:val="24"/>
          <w:lang w:bidi="en-US"/>
        </w:rPr>
        <w:t>and</w:t>
      </w:r>
    </w:p>
    <w:p w14:paraId="32ABFD42" w14:textId="77777777" w:rsidR="00FE04E8" w:rsidRPr="006B143B" w:rsidRDefault="00FE04E8" w:rsidP="00FE04E8">
      <w:pPr>
        <w:widowControl w:val="0"/>
        <w:numPr>
          <w:ilvl w:val="1"/>
          <w:numId w:val="3"/>
        </w:numPr>
        <w:tabs>
          <w:tab w:val="left" w:pos="960"/>
        </w:tabs>
        <w:autoSpaceDE w:val="0"/>
        <w:autoSpaceDN w:val="0"/>
        <w:spacing w:line="24" w:lineRule="atLeast"/>
        <w:ind w:left="702"/>
        <w:jc w:val="both"/>
        <w:rPr>
          <w:rFonts w:ascii="Cambria" w:eastAsia="Times New Roman" w:hAnsi="Cambria" w:cstheme="minorHAnsi"/>
          <w:szCs w:val="24"/>
          <w:lang w:bidi="en-US"/>
        </w:rPr>
      </w:pPr>
      <w:proofErr w:type="gramStart"/>
      <w:r w:rsidRPr="006B143B">
        <w:rPr>
          <w:rFonts w:ascii="Cambria" w:eastAsia="Times New Roman" w:hAnsi="Cambria" w:cstheme="minorHAnsi"/>
          <w:w w:val="105"/>
          <w:szCs w:val="24"/>
          <w:lang w:bidi="en-US"/>
        </w:rPr>
        <w:t>there</w:t>
      </w:r>
      <w:proofErr w:type="gramEnd"/>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is</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no</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available</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alternative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method</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approved</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or</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generally</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recognized</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therapy</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equal</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 xml:space="preserve">or greater likelihood of saving the </w:t>
      </w:r>
      <w:r>
        <w:rPr>
          <w:rFonts w:ascii="Cambria" w:eastAsia="Times New Roman" w:hAnsi="Cambria" w:cstheme="minorHAnsi"/>
          <w:w w:val="105"/>
          <w:szCs w:val="24"/>
          <w:lang w:bidi="en-US"/>
        </w:rPr>
        <w:t>participant</w:t>
      </w:r>
      <w:r w:rsidRPr="006B143B">
        <w:rPr>
          <w:rFonts w:ascii="Cambria" w:eastAsia="Times New Roman" w:hAnsi="Cambria" w:cstheme="minorHAnsi"/>
          <w:w w:val="105"/>
          <w:szCs w:val="24"/>
          <w:lang w:bidi="en-US"/>
        </w:rPr>
        <w:t>'s life (Section 4.5.3 b) of the National Guidelines for Research Involving Humans as Research</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Participants).</w:t>
      </w:r>
    </w:p>
    <w:p w14:paraId="0B1FA2A0" w14:textId="77777777" w:rsidR="00FE04E8" w:rsidRPr="006B143B" w:rsidRDefault="00FE04E8" w:rsidP="00FE04E8">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w w:val="105"/>
          <w:szCs w:val="24"/>
          <w:lang w:bidi="en-US"/>
        </w:rPr>
        <w:t>Special procedures for documenting the unfeasibility of obtaining consent apply as follows:</w:t>
      </w:r>
    </w:p>
    <w:p w14:paraId="57AE78D7" w14:textId="77777777" w:rsidR="00FE04E8" w:rsidRPr="006B143B" w:rsidRDefault="00FE04E8" w:rsidP="00FE04E8">
      <w:pPr>
        <w:widowControl w:val="0"/>
        <w:numPr>
          <w:ilvl w:val="0"/>
          <w:numId w:val="2"/>
        </w:numPr>
        <w:tabs>
          <w:tab w:val="left" w:pos="960"/>
        </w:tabs>
        <w:autoSpaceDE w:val="0"/>
        <w:autoSpaceDN w:val="0"/>
        <w:spacing w:line="24" w:lineRule="atLeast"/>
        <w:ind w:left="702"/>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The Investigator and another physician, who is not participating in the clinical investigation, must certify in writing the existence of all four conditions listed above before use of the test article</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[Section</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4.5.3</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b)</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National</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Guidelines</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for</w:t>
      </w:r>
      <w:r w:rsidRPr="006B143B">
        <w:rPr>
          <w:rFonts w:ascii="Cambria" w:eastAsia="Times New Roman" w:hAnsi="Cambria" w:cstheme="minorHAnsi"/>
          <w:spacing w:val="-12"/>
          <w:w w:val="105"/>
          <w:szCs w:val="24"/>
          <w:lang w:bidi="en-US"/>
        </w:rPr>
        <w:t xml:space="preserve"> </w:t>
      </w:r>
      <w:r w:rsidRPr="006B143B">
        <w:rPr>
          <w:rFonts w:ascii="Cambria" w:eastAsia="Times New Roman" w:hAnsi="Cambria" w:cstheme="minorHAnsi"/>
          <w:w w:val="105"/>
          <w:szCs w:val="24"/>
          <w:lang w:bidi="en-US"/>
        </w:rPr>
        <w:t>Research</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Involving</w:t>
      </w:r>
      <w:r w:rsidRPr="006B143B">
        <w:rPr>
          <w:rFonts w:ascii="Cambria" w:eastAsia="Times New Roman" w:hAnsi="Cambria" w:cstheme="minorHAnsi"/>
          <w:spacing w:val="-13"/>
          <w:w w:val="105"/>
          <w:szCs w:val="24"/>
          <w:lang w:bidi="en-US"/>
        </w:rPr>
        <w:t xml:space="preserve"> </w:t>
      </w:r>
      <w:r w:rsidRPr="006B143B">
        <w:rPr>
          <w:rFonts w:ascii="Cambria" w:eastAsia="Times New Roman" w:hAnsi="Cambria" w:cstheme="minorHAnsi"/>
          <w:w w:val="105"/>
          <w:szCs w:val="24"/>
          <w:lang w:bidi="en-US"/>
        </w:rPr>
        <w:t>Humans</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as</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Research Participants].</w:t>
      </w:r>
    </w:p>
    <w:p w14:paraId="5B5EAA18" w14:textId="77777777" w:rsidR="00FE04E8" w:rsidRPr="006B143B" w:rsidRDefault="00FE04E8" w:rsidP="00FE04E8">
      <w:pPr>
        <w:widowControl w:val="0"/>
        <w:numPr>
          <w:ilvl w:val="0"/>
          <w:numId w:val="2"/>
        </w:numPr>
        <w:tabs>
          <w:tab w:val="left" w:pos="960"/>
        </w:tabs>
        <w:autoSpaceDE w:val="0"/>
        <w:autoSpaceDN w:val="0"/>
        <w:spacing w:line="24" w:lineRule="atLeast"/>
        <w:ind w:left="702"/>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If in the Investigator's</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opinion,</w:t>
      </w:r>
    </w:p>
    <w:p w14:paraId="59B03A53" w14:textId="77777777" w:rsidR="00FE04E8" w:rsidRPr="006B143B" w:rsidRDefault="00FE04E8" w:rsidP="00FE04E8">
      <w:pPr>
        <w:widowControl w:val="0"/>
        <w:numPr>
          <w:ilvl w:val="1"/>
          <w:numId w:val="2"/>
        </w:numPr>
        <w:tabs>
          <w:tab w:val="left" w:pos="1469"/>
        </w:tabs>
        <w:autoSpaceDE w:val="0"/>
        <w:autoSpaceDN w:val="0"/>
        <w:spacing w:line="24" w:lineRule="atLeast"/>
        <w:ind w:left="1569"/>
        <w:jc w:val="both"/>
        <w:rPr>
          <w:rFonts w:ascii="Cambria" w:eastAsia="Times New Roman" w:hAnsi="Cambria" w:cstheme="minorHAnsi"/>
          <w:b/>
          <w:szCs w:val="24"/>
          <w:lang w:bidi="en-US"/>
        </w:rPr>
      </w:pPr>
      <w:r w:rsidRPr="006B143B">
        <w:rPr>
          <w:rFonts w:ascii="Cambria" w:eastAsia="Times New Roman" w:hAnsi="Cambria" w:cstheme="minorHAnsi"/>
          <w:w w:val="105"/>
          <w:szCs w:val="24"/>
          <w:lang w:bidi="en-US"/>
        </w:rPr>
        <w:t>immediate</w:t>
      </w:r>
      <w:r w:rsidRPr="006B143B">
        <w:rPr>
          <w:rFonts w:ascii="Cambria" w:eastAsia="Times New Roman" w:hAnsi="Cambria" w:cstheme="minorHAnsi"/>
          <w:spacing w:val="-4"/>
          <w:w w:val="105"/>
          <w:szCs w:val="24"/>
          <w:lang w:bidi="en-US"/>
        </w:rPr>
        <w:t xml:space="preserve"> </w:t>
      </w:r>
      <w:r w:rsidRPr="006B143B">
        <w:rPr>
          <w:rFonts w:ascii="Cambria" w:eastAsia="Times New Roman" w:hAnsi="Cambria" w:cstheme="minorHAnsi"/>
          <w:w w:val="105"/>
          <w:szCs w:val="24"/>
          <w:lang w:bidi="en-US"/>
        </w:rPr>
        <w:t>use</w:t>
      </w:r>
      <w:r w:rsidRPr="006B143B">
        <w:rPr>
          <w:rFonts w:ascii="Cambria" w:eastAsia="Times New Roman" w:hAnsi="Cambria" w:cstheme="minorHAnsi"/>
          <w:spacing w:val="-3"/>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3"/>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4"/>
          <w:w w:val="105"/>
          <w:szCs w:val="24"/>
          <w:lang w:bidi="en-US"/>
        </w:rPr>
        <w:t xml:space="preserve"> </w:t>
      </w:r>
      <w:r w:rsidRPr="006B143B">
        <w:rPr>
          <w:rFonts w:ascii="Cambria" w:eastAsia="Times New Roman" w:hAnsi="Cambria" w:cstheme="minorHAnsi"/>
          <w:w w:val="105"/>
          <w:szCs w:val="24"/>
          <w:lang w:bidi="en-US"/>
        </w:rPr>
        <w:t>test</w:t>
      </w:r>
      <w:r w:rsidRPr="006B143B">
        <w:rPr>
          <w:rFonts w:ascii="Cambria" w:eastAsia="Times New Roman" w:hAnsi="Cambria" w:cstheme="minorHAnsi"/>
          <w:spacing w:val="-1"/>
          <w:w w:val="105"/>
          <w:szCs w:val="24"/>
          <w:lang w:bidi="en-US"/>
        </w:rPr>
        <w:t xml:space="preserve"> </w:t>
      </w:r>
      <w:r w:rsidRPr="006B143B">
        <w:rPr>
          <w:rFonts w:ascii="Cambria" w:eastAsia="Times New Roman" w:hAnsi="Cambria" w:cstheme="minorHAnsi"/>
          <w:w w:val="105"/>
          <w:szCs w:val="24"/>
          <w:lang w:bidi="en-US"/>
        </w:rPr>
        <w:t>article</w:t>
      </w:r>
      <w:r w:rsidRPr="006B143B">
        <w:rPr>
          <w:rFonts w:ascii="Cambria" w:eastAsia="Times New Roman" w:hAnsi="Cambria" w:cstheme="minorHAnsi"/>
          <w:spacing w:val="-4"/>
          <w:w w:val="105"/>
          <w:szCs w:val="24"/>
          <w:lang w:bidi="en-US"/>
        </w:rPr>
        <w:t xml:space="preserve"> </w:t>
      </w:r>
      <w:r w:rsidRPr="006B143B">
        <w:rPr>
          <w:rFonts w:ascii="Cambria" w:eastAsia="Times New Roman" w:hAnsi="Cambria" w:cstheme="minorHAnsi"/>
          <w:w w:val="105"/>
          <w:szCs w:val="24"/>
          <w:lang w:bidi="en-US"/>
        </w:rPr>
        <w:t>is</w:t>
      </w:r>
      <w:r w:rsidRPr="006B143B">
        <w:rPr>
          <w:rFonts w:ascii="Cambria" w:eastAsia="Times New Roman" w:hAnsi="Cambria" w:cstheme="minorHAnsi"/>
          <w:spacing w:val="-3"/>
          <w:w w:val="105"/>
          <w:szCs w:val="24"/>
          <w:lang w:bidi="en-US"/>
        </w:rPr>
        <w:t xml:space="preserve"> </w:t>
      </w:r>
      <w:r w:rsidRPr="006B143B">
        <w:rPr>
          <w:rFonts w:ascii="Cambria" w:eastAsia="Times New Roman" w:hAnsi="Cambria" w:cstheme="minorHAnsi"/>
          <w:w w:val="105"/>
          <w:szCs w:val="24"/>
          <w:lang w:bidi="en-US"/>
        </w:rPr>
        <w:t>necessary</w:t>
      </w:r>
      <w:r w:rsidRPr="006B143B">
        <w:rPr>
          <w:rFonts w:ascii="Cambria" w:eastAsia="Times New Roman" w:hAnsi="Cambria" w:cstheme="minorHAnsi"/>
          <w:spacing w:val="1"/>
          <w:w w:val="105"/>
          <w:szCs w:val="24"/>
          <w:lang w:bidi="en-US"/>
        </w:rPr>
        <w:t xml:space="preserve"> </w:t>
      </w:r>
      <w:r w:rsidRPr="006B143B">
        <w:rPr>
          <w:rFonts w:ascii="Cambria" w:eastAsia="Times New Roman" w:hAnsi="Cambria" w:cstheme="minorHAnsi"/>
          <w:w w:val="105"/>
          <w:szCs w:val="24"/>
          <w:lang w:bidi="en-US"/>
        </w:rPr>
        <w:t>to</w:t>
      </w:r>
      <w:r w:rsidRPr="006B143B">
        <w:rPr>
          <w:rFonts w:ascii="Cambria" w:eastAsia="Times New Roman" w:hAnsi="Cambria" w:cstheme="minorHAnsi"/>
          <w:spacing w:val="-4"/>
          <w:w w:val="105"/>
          <w:szCs w:val="24"/>
          <w:lang w:bidi="en-US"/>
        </w:rPr>
        <w:t xml:space="preserve"> </w:t>
      </w:r>
      <w:r w:rsidRPr="006B143B">
        <w:rPr>
          <w:rFonts w:ascii="Cambria" w:eastAsia="Times New Roman" w:hAnsi="Cambria" w:cstheme="minorHAnsi"/>
          <w:w w:val="105"/>
          <w:szCs w:val="24"/>
          <w:lang w:bidi="en-US"/>
        </w:rPr>
        <w:t>save</w:t>
      </w:r>
      <w:r w:rsidRPr="006B143B">
        <w:rPr>
          <w:rFonts w:ascii="Cambria" w:eastAsia="Times New Roman" w:hAnsi="Cambria" w:cstheme="minorHAnsi"/>
          <w:spacing w:val="-2"/>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3"/>
          <w:w w:val="105"/>
          <w:szCs w:val="24"/>
          <w:lang w:bidi="en-US"/>
        </w:rPr>
        <w:t xml:space="preserve"> </w:t>
      </w:r>
      <w:r w:rsidRPr="006B143B">
        <w:rPr>
          <w:rFonts w:ascii="Cambria" w:eastAsia="Times New Roman" w:hAnsi="Cambria" w:cstheme="minorHAnsi"/>
          <w:w w:val="105"/>
          <w:szCs w:val="24"/>
          <w:lang w:bidi="en-US"/>
        </w:rPr>
        <w:t>life</w:t>
      </w:r>
      <w:r w:rsidRPr="006B143B">
        <w:rPr>
          <w:rFonts w:ascii="Cambria" w:eastAsia="Times New Roman" w:hAnsi="Cambria" w:cstheme="minorHAnsi"/>
          <w:spacing w:val="-3"/>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2"/>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3"/>
          <w:w w:val="105"/>
          <w:szCs w:val="24"/>
          <w:lang w:bidi="en-US"/>
        </w:rPr>
        <w:t xml:space="preserve"> </w:t>
      </w:r>
      <w:r>
        <w:rPr>
          <w:rFonts w:ascii="Cambria" w:eastAsia="Times New Roman" w:hAnsi="Cambria" w:cstheme="minorHAnsi"/>
          <w:w w:val="105"/>
          <w:szCs w:val="24"/>
          <w:lang w:bidi="en-US"/>
        </w:rPr>
        <w:t>participant</w:t>
      </w:r>
      <w:r w:rsidRPr="006B143B">
        <w:rPr>
          <w:rFonts w:ascii="Cambria" w:eastAsia="Times New Roman" w:hAnsi="Cambria" w:cstheme="minorHAnsi"/>
          <w:w w:val="105"/>
          <w:szCs w:val="24"/>
          <w:lang w:bidi="en-US"/>
        </w:rPr>
        <w:t>;</w:t>
      </w:r>
      <w:r w:rsidRPr="006B143B">
        <w:rPr>
          <w:rFonts w:ascii="Cambria" w:eastAsia="Times New Roman" w:hAnsi="Cambria" w:cstheme="minorHAnsi"/>
          <w:spacing w:val="-2"/>
          <w:w w:val="105"/>
          <w:szCs w:val="24"/>
          <w:lang w:bidi="en-US"/>
        </w:rPr>
        <w:t xml:space="preserve"> </w:t>
      </w:r>
      <w:r w:rsidRPr="006B143B">
        <w:rPr>
          <w:rFonts w:ascii="Cambria" w:eastAsia="Times New Roman" w:hAnsi="Cambria" w:cstheme="minorHAnsi"/>
          <w:b/>
          <w:w w:val="105"/>
          <w:szCs w:val="24"/>
          <w:lang w:bidi="en-US"/>
        </w:rPr>
        <w:t>and</w:t>
      </w:r>
    </w:p>
    <w:p w14:paraId="58BA79A9" w14:textId="77777777" w:rsidR="00FE04E8" w:rsidRPr="00D62155" w:rsidRDefault="00FE04E8" w:rsidP="00FE04E8">
      <w:pPr>
        <w:widowControl w:val="0"/>
        <w:numPr>
          <w:ilvl w:val="1"/>
          <w:numId w:val="1"/>
        </w:numPr>
        <w:tabs>
          <w:tab w:val="left" w:pos="1469"/>
        </w:tabs>
        <w:autoSpaceDE w:val="0"/>
        <w:autoSpaceDN w:val="0"/>
        <w:spacing w:line="24" w:lineRule="atLeast"/>
        <w:ind w:left="1569"/>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lastRenderedPageBreak/>
        <w:t>there</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is</w:t>
      </w:r>
      <w:r w:rsidRPr="006B143B">
        <w:rPr>
          <w:rFonts w:ascii="Cambria" w:eastAsia="Times New Roman" w:hAnsi="Cambria" w:cstheme="minorHAnsi"/>
          <w:spacing w:val="-4"/>
          <w:w w:val="105"/>
          <w:szCs w:val="24"/>
          <w:lang w:bidi="en-US"/>
        </w:rPr>
        <w:t xml:space="preserve"> </w:t>
      </w:r>
      <w:r w:rsidRPr="006B143B">
        <w:rPr>
          <w:rFonts w:ascii="Cambria" w:eastAsia="Times New Roman" w:hAnsi="Cambria" w:cstheme="minorHAnsi"/>
          <w:w w:val="105"/>
          <w:szCs w:val="24"/>
          <w:lang w:bidi="en-US"/>
        </w:rPr>
        <w:t>insufficient</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time</w:t>
      </w:r>
      <w:r w:rsidRPr="006B143B">
        <w:rPr>
          <w:rFonts w:ascii="Cambria" w:eastAsia="Times New Roman" w:hAnsi="Cambria" w:cstheme="minorHAnsi"/>
          <w:spacing w:val="-4"/>
          <w:w w:val="105"/>
          <w:szCs w:val="24"/>
          <w:lang w:bidi="en-US"/>
        </w:rPr>
        <w:t xml:space="preserve"> </w:t>
      </w:r>
      <w:r w:rsidRPr="006B143B">
        <w:rPr>
          <w:rFonts w:ascii="Cambria" w:eastAsia="Times New Roman" w:hAnsi="Cambria" w:cstheme="minorHAnsi"/>
          <w:w w:val="105"/>
          <w:szCs w:val="24"/>
          <w:lang w:bidi="en-US"/>
        </w:rPr>
        <w:t>to</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obtain</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informed</w:t>
      </w:r>
      <w:r w:rsidRPr="006B143B">
        <w:rPr>
          <w:rFonts w:ascii="Cambria" w:eastAsia="Times New Roman" w:hAnsi="Cambria" w:cstheme="minorHAnsi"/>
          <w:spacing w:val="-4"/>
          <w:w w:val="105"/>
          <w:szCs w:val="24"/>
          <w:lang w:bidi="en-US"/>
        </w:rPr>
        <w:t xml:space="preserve"> </w:t>
      </w:r>
      <w:r w:rsidRPr="006B143B">
        <w:rPr>
          <w:rFonts w:ascii="Cambria" w:eastAsia="Times New Roman" w:hAnsi="Cambria" w:cstheme="minorHAnsi"/>
          <w:w w:val="105"/>
          <w:szCs w:val="24"/>
          <w:lang w:bidi="en-US"/>
        </w:rPr>
        <w:t>consent</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to</w:t>
      </w:r>
      <w:r w:rsidRPr="006B143B">
        <w:rPr>
          <w:rFonts w:ascii="Cambria" w:eastAsia="Times New Roman" w:hAnsi="Cambria" w:cstheme="minorHAnsi"/>
          <w:spacing w:val="-2"/>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test</w:t>
      </w:r>
      <w:r w:rsidRPr="006B143B">
        <w:rPr>
          <w:rFonts w:ascii="Cambria" w:eastAsia="Times New Roman" w:hAnsi="Cambria" w:cstheme="minorHAnsi"/>
          <w:spacing w:val="-4"/>
          <w:w w:val="105"/>
          <w:szCs w:val="24"/>
          <w:lang w:bidi="en-US"/>
        </w:rPr>
        <w:t xml:space="preserve"> </w:t>
      </w:r>
      <w:r w:rsidRPr="006B143B">
        <w:rPr>
          <w:rFonts w:ascii="Cambria" w:eastAsia="Times New Roman" w:hAnsi="Cambria" w:cstheme="minorHAnsi"/>
          <w:w w:val="105"/>
          <w:szCs w:val="24"/>
          <w:lang w:bidi="en-US"/>
        </w:rPr>
        <w:t>article</w:t>
      </w:r>
      <w:r w:rsidRPr="006B143B">
        <w:rPr>
          <w:rFonts w:ascii="Cambria" w:eastAsia="Times New Roman" w:hAnsi="Cambria" w:cstheme="minorHAnsi"/>
          <w:spacing w:val="-5"/>
          <w:w w:val="105"/>
          <w:szCs w:val="24"/>
          <w:lang w:bidi="en-US"/>
        </w:rPr>
        <w:t xml:space="preserve"> </w:t>
      </w:r>
      <w:r w:rsidRPr="006B143B">
        <w:rPr>
          <w:rFonts w:ascii="Cambria" w:eastAsia="Times New Roman" w:hAnsi="Cambria" w:cstheme="minorHAnsi"/>
          <w:w w:val="105"/>
          <w:szCs w:val="24"/>
          <w:lang w:bidi="en-US"/>
        </w:rPr>
        <w:t>required</w:t>
      </w:r>
      <w:r w:rsidRPr="006B143B">
        <w:rPr>
          <w:rFonts w:ascii="Cambria" w:eastAsia="Times New Roman" w:hAnsi="Cambria" w:cstheme="minorHAnsi"/>
          <w:spacing w:val="-3"/>
          <w:w w:val="105"/>
          <w:szCs w:val="24"/>
          <w:lang w:bidi="en-US"/>
        </w:rPr>
        <w:t xml:space="preserve"> </w:t>
      </w:r>
      <w:r w:rsidRPr="006B143B">
        <w:rPr>
          <w:rFonts w:ascii="Cambria" w:eastAsia="Times New Roman" w:hAnsi="Cambria" w:cstheme="minorHAnsi"/>
          <w:w w:val="105"/>
          <w:szCs w:val="24"/>
          <w:lang w:bidi="en-US"/>
        </w:rPr>
        <w:t>by</w:t>
      </w:r>
      <w:r w:rsidRPr="006B143B">
        <w:rPr>
          <w:rFonts w:ascii="Cambria" w:eastAsia="Times New Roman" w:hAnsi="Cambria" w:cstheme="minorHAnsi"/>
          <w:spacing w:val="-3"/>
          <w:w w:val="105"/>
          <w:szCs w:val="24"/>
          <w:lang w:bidi="en-US"/>
        </w:rPr>
        <w:t xml:space="preserve"> </w:t>
      </w:r>
      <w:r w:rsidRPr="006B143B">
        <w:rPr>
          <w:rFonts w:ascii="Cambria" w:eastAsia="Times New Roman" w:hAnsi="Cambria" w:cstheme="minorHAnsi"/>
          <w:w w:val="105"/>
          <w:szCs w:val="24"/>
          <w:lang w:bidi="en-US"/>
        </w:rPr>
        <w:t>Section</w:t>
      </w:r>
      <w:r>
        <w:rPr>
          <w:rFonts w:ascii="Cambria" w:eastAsia="Times New Roman" w:hAnsi="Cambria" w:cstheme="minorHAnsi"/>
          <w:szCs w:val="24"/>
          <w:lang w:bidi="en-US"/>
        </w:rPr>
        <w:t xml:space="preserve"> </w:t>
      </w:r>
      <w:r w:rsidRPr="00D62155">
        <w:rPr>
          <w:rFonts w:ascii="Cambria" w:eastAsia="Times New Roman" w:hAnsi="Cambria" w:cstheme="minorHAnsi"/>
          <w:w w:val="105"/>
          <w:szCs w:val="24"/>
          <w:lang w:bidi="en-US"/>
        </w:rPr>
        <w:t>4.5.3 before using the test article;</w:t>
      </w:r>
    </w:p>
    <w:p w14:paraId="04DA3DBC" w14:textId="77777777" w:rsidR="00FE04E8" w:rsidRPr="006B143B" w:rsidRDefault="00FE04E8" w:rsidP="00FE04E8">
      <w:pPr>
        <w:widowControl w:val="0"/>
        <w:numPr>
          <w:ilvl w:val="1"/>
          <w:numId w:val="1"/>
        </w:numPr>
        <w:tabs>
          <w:tab w:val="left" w:pos="1469"/>
        </w:tabs>
        <w:autoSpaceDE w:val="0"/>
        <w:autoSpaceDN w:val="0"/>
        <w:spacing w:line="24" w:lineRule="atLeast"/>
        <w:ind w:left="1569"/>
        <w:jc w:val="both"/>
        <w:rPr>
          <w:rFonts w:ascii="Cambria" w:eastAsia="Times New Roman" w:hAnsi="Cambria" w:cstheme="minorHAnsi"/>
          <w:szCs w:val="24"/>
          <w:lang w:bidi="en-US"/>
        </w:rPr>
      </w:pPr>
      <w:proofErr w:type="gramStart"/>
      <w:r w:rsidRPr="006B143B">
        <w:rPr>
          <w:rFonts w:ascii="Cambria" w:eastAsia="Times New Roman" w:hAnsi="Cambria" w:cstheme="minorHAnsi"/>
          <w:w w:val="105"/>
          <w:szCs w:val="24"/>
          <w:lang w:bidi="en-US"/>
        </w:rPr>
        <w:t>the</w:t>
      </w:r>
      <w:proofErr w:type="gramEnd"/>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Investigator</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is</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to</w:t>
      </w:r>
      <w:r w:rsidRPr="006B143B">
        <w:rPr>
          <w:rFonts w:ascii="Cambria" w:eastAsia="Times New Roman" w:hAnsi="Cambria" w:cstheme="minorHAnsi"/>
          <w:spacing w:val="-7"/>
          <w:w w:val="105"/>
          <w:szCs w:val="24"/>
          <w:lang w:bidi="en-US"/>
        </w:rPr>
        <w:t xml:space="preserve"> </w:t>
      </w:r>
      <w:r w:rsidRPr="006B143B">
        <w:rPr>
          <w:rFonts w:ascii="Cambria" w:eastAsia="Times New Roman" w:hAnsi="Cambria" w:cstheme="minorHAnsi"/>
          <w:w w:val="105"/>
          <w:szCs w:val="24"/>
          <w:lang w:bidi="en-US"/>
        </w:rPr>
        <w:t>make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his</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or</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her</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own</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written</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determinations,</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then</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obtain</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written review</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and</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independent</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evaluation</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a</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physician</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who</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is</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not</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participating</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in</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clinical investigation</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within</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five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working</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days</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after</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use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of</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test</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article</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[Section</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4.5.3</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b)].</w:t>
      </w:r>
    </w:p>
    <w:p w14:paraId="437F1A02" w14:textId="77777777" w:rsidR="00FE04E8" w:rsidRPr="006B143B" w:rsidRDefault="00FE04E8" w:rsidP="00FE04E8">
      <w:pPr>
        <w:widowControl w:val="0"/>
        <w:autoSpaceDE w:val="0"/>
        <w:autoSpaceDN w:val="0"/>
        <w:spacing w:line="24" w:lineRule="atLeast"/>
        <w:jc w:val="both"/>
        <w:rPr>
          <w:rFonts w:ascii="Cambria" w:eastAsia="Times New Roman" w:hAnsi="Cambria" w:cstheme="minorHAnsi"/>
          <w:szCs w:val="24"/>
          <w:lang w:bidi="en-US"/>
        </w:rPr>
      </w:pP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10"/>
          <w:w w:val="105"/>
          <w:szCs w:val="24"/>
          <w:lang w:bidi="en-US"/>
        </w:rPr>
        <w:t xml:space="preserve"> </w:t>
      </w:r>
      <w:r w:rsidRPr="006B143B">
        <w:rPr>
          <w:rFonts w:ascii="Cambria" w:eastAsia="Times New Roman" w:hAnsi="Cambria" w:cstheme="minorHAnsi"/>
          <w:w w:val="105"/>
          <w:szCs w:val="24"/>
          <w:lang w:bidi="en-US"/>
        </w:rPr>
        <w:t>documentation</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required</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by</w:t>
      </w:r>
      <w:r w:rsidRPr="006B143B">
        <w:rPr>
          <w:rFonts w:ascii="Cambria" w:eastAsia="Times New Roman" w:hAnsi="Cambria" w:cstheme="minorHAnsi"/>
          <w:spacing w:val="-8"/>
          <w:w w:val="105"/>
          <w:szCs w:val="24"/>
          <w:lang w:bidi="en-US"/>
        </w:rPr>
        <w:t xml:space="preserve"> </w:t>
      </w:r>
      <w:r w:rsidRPr="006B143B">
        <w:rPr>
          <w:rFonts w:ascii="Cambria" w:eastAsia="Times New Roman" w:hAnsi="Cambria" w:cstheme="minorHAnsi"/>
          <w:w w:val="105"/>
          <w:szCs w:val="24"/>
          <w:lang w:bidi="en-US"/>
        </w:rPr>
        <w:t>Section</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4.5.3</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must</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be</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submitted</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to</w:t>
      </w:r>
      <w:r w:rsidRPr="006B143B">
        <w:rPr>
          <w:rFonts w:ascii="Cambria" w:eastAsia="Times New Roman" w:hAnsi="Cambria" w:cstheme="minorHAnsi"/>
          <w:spacing w:val="-9"/>
          <w:w w:val="105"/>
          <w:szCs w:val="24"/>
          <w:lang w:bidi="en-US"/>
        </w:rPr>
        <w:t xml:space="preserve"> </w:t>
      </w:r>
      <w:r w:rsidRPr="006B143B">
        <w:rPr>
          <w:rFonts w:ascii="Cambria" w:eastAsia="Times New Roman" w:hAnsi="Cambria" w:cstheme="minorHAnsi"/>
          <w:w w:val="105"/>
          <w:szCs w:val="24"/>
          <w:lang w:bidi="en-US"/>
        </w:rPr>
        <w:t>the</w:t>
      </w:r>
      <w:r w:rsidRPr="006B143B">
        <w:rPr>
          <w:rFonts w:ascii="Cambria" w:eastAsia="Times New Roman" w:hAnsi="Cambria" w:cstheme="minorHAnsi"/>
          <w:spacing w:val="-11"/>
          <w:w w:val="105"/>
          <w:szCs w:val="24"/>
          <w:lang w:bidi="en-US"/>
        </w:rPr>
        <w:t xml:space="preserve"> </w:t>
      </w:r>
      <w:r w:rsidRPr="006B143B">
        <w:rPr>
          <w:rFonts w:ascii="Cambria" w:eastAsia="Times New Roman" w:hAnsi="Cambria" w:cstheme="minorHAnsi"/>
          <w:w w:val="105"/>
          <w:szCs w:val="24"/>
          <w:lang w:bidi="en-US"/>
        </w:rPr>
        <w:t xml:space="preserve">IDI REC </w:t>
      </w:r>
      <w:r w:rsidRPr="006B143B">
        <w:rPr>
          <w:rFonts w:ascii="Cambria" w:eastAsia="Times New Roman" w:hAnsi="Cambria" w:cstheme="minorHAnsi"/>
          <w:b/>
          <w:w w:val="105"/>
          <w:szCs w:val="24"/>
          <w:lang w:bidi="en-US"/>
        </w:rPr>
        <w:t>within</w:t>
      </w:r>
      <w:r w:rsidRPr="006B143B">
        <w:rPr>
          <w:rFonts w:ascii="Cambria" w:eastAsia="Times New Roman" w:hAnsi="Cambria" w:cstheme="minorHAnsi"/>
          <w:b/>
          <w:spacing w:val="-9"/>
          <w:w w:val="105"/>
          <w:szCs w:val="24"/>
          <w:lang w:bidi="en-US"/>
        </w:rPr>
        <w:t xml:space="preserve"> </w:t>
      </w:r>
      <w:r w:rsidRPr="006B143B">
        <w:rPr>
          <w:rFonts w:ascii="Cambria" w:eastAsia="Times New Roman" w:hAnsi="Cambria" w:cstheme="minorHAnsi"/>
          <w:b/>
          <w:w w:val="105"/>
          <w:szCs w:val="24"/>
          <w:lang w:bidi="en-US"/>
        </w:rPr>
        <w:t>five</w:t>
      </w:r>
      <w:r w:rsidRPr="006B143B">
        <w:rPr>
          <w:rFonts w:ascii="Cambria" w:eastAsia="Times New Roman" w:hAnsi="Cambria" w:cstheme="minorHAnsi"/>
          <w:b/>
          <w:spacing w:val="-11"/>
          <w:w w:val="105"/>
          <w:szCs w:val="24"/>
          <w:lang w:bidi="en-US"/>
        </w:rPr>
        <w:t xml:space="preserve"> </w:t>
      </w:r>
      <w:r w:rsidRPr="006B143B">
        <w:rPr>
          <w:rFonts w:ascii="Cambria" w:eastAsia="Times New Roman" w:hAnsi="Cambria" w:cstheme="minorHAnsi"/>
          <w:b/>
          <w:w w:val="105"/>
          <w:szCs w:val="24"/>
          <w:lang w:bidi="en-US"/>
        </w:rPr>
        <w:t xml:space="preserve">working days </w:t>
      </w:r>
      <w:r w:rsidRPr="006B143B">
        <w:rPr>
          <w:rFonts w:ascii="Cambria" w:eastAsia="Times New Roman" w:hAnsi="Cambria" w:cstheme="minorHAnsi"/>
          <w:w w:val="105"/>
          <w:szCs w:val="24"/>
          <w:lang w:bidi="en-US"/>
        </w:rPr>
        <w:t>after the use of the test article Section 4.5.3</w:t>
      </w:r>
      <w:r w:rsidRPr="006B143B">
        <w:rPr>
          <w:rFonts w:ascii="Cambria" w:eastAsia="Times New Roman" w:hAnsi="Cambria" w:cstheme="minorHAnsi"/>
          <w:spacing w:val="-18"/>
          <w:w w:val="105"/>
          <w:szCs w:val="24"/>
          <w:lang w:bidi="en-US"/>
        </w:rPr>
        <w:t xml:space="preserve"> </w:t>
      </w:r>
      <w:r w:rsidRPr="006B143B">
        <w:rPr>
          <w:rFonts w:ascii="Cambria" w:eastAsia="Times New Roman" w:hAnsi="Cambria" w:cstheme="minorHAnsi"/>
          <w:w w:val="105"/>
          <w:szCs w:val="24"/>
          <w:lang w:bidi="en-US"/>
        </w:rPr>
        <w:t>b)</w:t>
      </w:r>
    </w:p>
    <w:p w14:paraId="7E1587DA" w14:textId="77777777" w:rsidR="00FE04E8" w:rsidRPr="006B143B" w:rsidRDefault="00FE04E8" w:rsidP="00FE04E8">
      <w:pPr>
        <w:widowControl w:val="0"/>
        <w:autoSpaceDE w:val="0"/>
        <w:autoSpaceDN w:val="0"/>
        <w:spacing w:line="24" w:lineRule="atLeast"/>
        <w:jc w:val="both"/>
        <w:rPr>
          <w:rFonts w:ascii="Cambria" w:eastAsia="Times New Roman" w:hAnsi="Cambria" w:cstheme="minorHAnsi"/>
          <w:szCs w:val="24"/>
          <w:lang w:bidi="en-US"/>
        </w:rPr>
      </w:pPr>
    </w:p>
    <w:p w14:paraId="1B09C131" w14:textId="77777777" w:rsidR="00FE04E8" w:rsidRPr="006B143B" w:rsidRDefault="00FE04E8" w:rsidP="00FE04E8">
      <w:pPr>
        <w:widowControl w:val="0"/>
        <w:autoSpaceDE w:val="0"/>
        <w:autoSpaceDN w:val="0"/>
        <w:spacing w:line="24" w:lineRule="atLeast"/>
        <w:ind w:hanging="1152"/>
        <w:jc w:val="both"/>
        <w:rPr>
          <w:rFonts w:ascii="Cambria" w:eastAsia="Times New Roman" w:hAnsi="Cambria" w:cstheme="minorHAnsi"/>
          <w:b/>
          <w:szCs w:val="24"/>
          <w:lang w:bidi="en-US"/>
        </w:rPr>
      </w:pPr>
    </w:p>
    <w:p w14:paraId="6045262D" w14:textId="77777777" w:rsidR="00FE04E8" w:rsidRPr="006B143B" w:rsidRDefault="00FE04E8" w:rsidP="00FE04E8">
      <w:pPr>
        <w:widowControl w:val="0"/>
        <w:autoSpaceDE w:val="0"/>
        <w:autoSpaceDN w:val="0"/>
        <w:spacing w:line="24" w:lineRule="atLeast"/>
        <w:ind w:hanging="1152"/>
        <w:jc w:val="both"/>
        <w:rPr>
          <w:rFonts w:ascii="Cambria" w:eastAsia="Times New Roman" w:hAnsi="Cambria" w:cstheme="minorHAnsi"/>
          <w:b/>
          <w:szCs w:val="24"/>
          <w:lang w:bidi="en-US"/>
        </w:rPr>
      </w:pPr>
    </w:p>
    <w:p w14:paraId="57D68116" w14:textId="77777777" w:rsidR="00FE04E8" w:rsidRPr="006B143B" w:rsidRDefault="00FE04E8" w:rsidP="00FE04E8">
      <w:pPr>
        <w:widowControl w:val="0"/>
        <w:autoSpaceDE w:val="0"/>
        <w:autoSpaceDN w:val="0"/>
        <w:spacing w:line="24" w:lineRule="atLeast"/>
        <w:ind w:hanging="1152"/>
        <w:jc w:val="both"/>
        <w:rPr>
          <w:rFonts w:ascii="Cambria" w:eastAsia="Times New Roman" w:hAnsi="Cambria" w:cstheme="minorHAnsi"/>
          <w:b/>
          <w:szCs w:val="24"/>
          <w:lang w:bidi="en-US"/>
        </w:rPr>
      </w:pPr>
    </w:p>
    <w:p w14:paraId="5B2302AE" w14:textId="77777777" w:rsidR="00FE04E8" w:rsidRPr="006B143B" w:rsidRDefault="00FE04E8" w:rsidP="00FE04E8">
      <w:pPr>
        <w:widowControl w:val="0"/>
        <w:autoSpaceDE w:val="0"/>
        <w:autoSpaceDN w:val="0"/>
        <w:spacing w:line="24" w:lineRule="atLeast"/>
        <w:ind w:hanging="1152"/>
        <w:jc w:val="both"/>
        <w:rPr>
          <w:rFonts w:ascii="Cambria" w:eastAsia="Times New Roman" w:hAnsi="Cambria" w:cstheme="minorHAnsi"/>
          <w:b/>
          <w:szCs w:val="24"/>
          <w:lang w:bidi="en-US"/>
        </w:rPr>
      </w:pPr>
    </w:p>
    <w:p w14:paraId="692AB74F" w14:textId="77777777" w:rsidR="00FE04E8" w:rsidRPr="006B143B" w:rsidRDefault="00FE04E8" w:rsidP="00FE04E8">
      <w:pPr>
        <w:widowControl w:val="0"/>
        <w:autoSpaceDE w:val="0"/>
        <w:autoSpaceDN w:val="0"/>
        <w:spacing w:line="24" w:lineRule="atLeast"/>
        <w:ind w:hanging="1152"/>
        <w:jc w:val="both"/>
        <w:rPr>
          <w:rFonts w:ascii="Cambria" w:eastAsia="Times New Roman" w:hAnsi="Cambria" w:cstheme="minorHAnsi"/>
          <w:b/>
          <w:szCs w:val="24"/>
          <w:lang w:bidi="en-US"/>
        </w:rPr>
      </w:pPr>
    </w:p>
    <w:p w14:paraId="26C73355" w14:textId="77777777" w:rsidR="00FE04E8" w:rsidRPr="006B143B" w:rsidRDefault="00FE04E8" w:rsidP="00FE04E8">
      <w:pPr>
        <w:widowControl w:val="0"/>
        <w:autoSpaceDE w:val="0"/>
        <w:autoSpaceDN w:val="0"/>
        <w:spacing w:line="24" w:lineRule="atLeast"/>
        <w:ind w:hanging="1152"/>
        <w:jc w:val="both"/>
        <w:rPr>
          <w:rFonts w:ascii="Cambria" w:eastAsia="Times New Roman" w:hAnsi="Cambria" w:cstheme="minorHAnsi"/>
          <w:b/>
          <w:szCs w:val="24"/>
          <w:lang w:bidi="en-US"/>
        </w:rPr>
      </w:pPr>
    </w:p>
    <w:p w14:paraId="4309115B" w14:textId="77777777" w:rsidR="00FE04E8" w:rsidRPr="006B143B" w:rsidRDefault="00FE04E8" w:rsidP="00FE04E8">
      <w:pPr>
        <w:widowControl w:val="0"/>
        <w:autoSpaceDE w:val="0"/>
        <w:autoSpaceDN w:val="0"/>
        <w:spacing w:line="24" w:lineRule="atLeast"/>
        <w:ind w:hanging="1152"/>
        <w:jc w:val="both"/>
        <w:rPr>
          <w:rFonts w:ascii="Cambria" w:eastAsia="Times New Roman" w:hAnsi="Cambria" w:cstheme="minorHAnsi"/>
          <w:b/>
          <w:szCs w:val="24"/>
          <w:lang w:bidi="en-US"/>
        </w:rPr>
      </w:pPr>
    </w:p>
    <w:p w14:paraId="4DEBA2DB" w14:textId="77777777" w:rsidR="00FE04E8" w:rsidRDefault="00FE04E8" w:rsidP="00FE04E8">
      <w:pPr>
        <w:widowControl w:val="0"/>
        <w:autoSpaceDE w:val="0"/>
        <w:autoSpaceDN w:val="0"/>
        <w:spacing w:line="24" w:lineRule="atLeast"/>
        <w:ind w:hanging="1152"/>
        <w:jc w:val="both"/>
        <w:rPr>
          <w:rFonts w:ascii="Cambria" w:eastAsia="Times New Roman" w:hAnsi="Cambria" w:cstheme="minorHAnsi"/>
          <w:b/>
          <w:szCs w:val="24"/>
          <w:lang w:bidi="en-US"/>
        </w:rPr>
      </w:pPr>
    </w:p>
    <w:p w14:paraId="63D37A62" w14:textId="77777777" w:rsidR="00FE04E8" w:rsidRDefault="00FE04E8" w:rsidP="00FE04E8">
      <w:pPr>
        <w:widowControl w:val="0"/>
        <w:autoSpaceDE w:val="0"/>
        <w:autoSpaceDN w:val="0"/>
        <w:spacing w:line="24" w:lineRule="atLeast"/>
        <w:ind w:hanging="1152"/>
        <w:jc w:val="both"/>
        <w:rPr>
          <w:rFonts w:ascii="Cambria" w:eastAsia="Times New Roman" w:hAnsi="Cambria" w:cstheme="minorHAnsi"/>
          <w:b/>
          <w:szCs w:val="24"/>
          <w:lang w:bidi="en-US"/>
        </w:rPr>
      </w:pPr>
    </w:p>
    <w:p w14:paraId="430ADEBD" w14:textId="77777777" w:rsidR="00FE04E8" w:rsidRDefault="00FE04E8" w:rsidP="00FE04E8">
      <w:pPr>
        <w:widowControl w:val="0"/>
        <w:autoSpaceDE w:val="0"/>
        <w:autoSpaceDN w:val="0"/>
        <w:spacing w:line="24" w:lineRule="atLeast"/>
        <w:ind w:hanging="1152"/>
        <w:jc w:val="both"/>
        <w:rPr>
          <w:rFonts w:ascii="Cambria" w:eastAsia="Times New Roman" w:hAnsi="Cambria" w:cstheme="minorHAnsi"/>
          <w:b/>
          <w:szCs w:val="24"/>
          <w:lang w:bidi="en-US"/>
        </w:rPr>
      </w:pPr>
    </w:p>
    <w:p w14:paraId="130FCA09" w14:textId="77777777" w:rsidR="00FE04E8" w:rsidRDefault="00FE04E8" w:rsidP="00FE04E8">
      <w:pPr>
        <w:widowControl w:val="0"/>
        <w:autoSpaceDE w:val="0"/>
        <w:autoSpaceDN w:val="0"/>
        <w:spacing w:line="24" w:lineRule="atLeast"/>
        <w:ind w:hanging="1152"/>
        <w:jc w:val="both"/>
        <w:rPr>
          <w:rFonts w:ascii="Cambria" w:eastAsia="Times New Roman" w:hAnsi="Cambria" w:cstheme="minorHAnsi"/>
          <w:b/>
          <w:szCs w:val="24"/>
          <w:lang w:bidi="en-US"/>
        </w:rPr>
      </w:pPr>
    </w:p>
    <w:p w14:paraId="5FC678C9" w14:textId="77777777" w:rsidR="00FE04E8" w:rsidRDefault="00FE04E8" w:rsidP="00FE04E8">
      <w:pPr>
        <w:widowControl w:val="0"/>
        <w:autoSpaceDE w:val="0"/>
        <w:autoSpaceDN w:val="0"/>
        <w:spacing w:line="24" w:lineRule="atLeast"/>
        <w:ind w:hanging="1152"/>
        <w:jc w:val="both"/>
        <w:rPr>
          <w:rFonts w:ascii="Cambria" w:eastAsia="Times New Roman" w:hAnsi="Cambria" w:cstheme="minorHAnsi"/>
          <w:b/>
          <w:szCs w:val="24"/>
          <w:lang w:bidi="en-US"/>
        </w:rPr>
      </w:pPr>
    </w:p>
    <w:p w14:paraId="5C1495BA" w14:textId="77777777" w:rsidR="00FE04E8" w:rsidRDefault="00FE04E8" w:rsidP="00FE04E8">
      <w:pPr>
        <w:widowControl w:val="0"/>
        <w:autoSpaceDE w:val="0"/>
        <w:autoSpaceDN w:val="0"/>
        <w:spacing w:line="24" w:lineRule="atLeast"/>
        <w:ind w:hanging="1152"/>
        <w:jc w:val="both"/>
        <w:rPr>
          <w:rFonts w:ascii="Cambria" w:eastAsia="Times New Roman" w:hAnsi="Cambria" w:cstheme="minorHAnsi"/>
          <w:b/>
          <w:szCs w:val="24"/>
          <w:lang w:bidi="en-US"/>
        </w:rPr>
      </w:pPr>
    </w:p>
    <w:p w14:paraId="1CC0F131" w14:textId="77777777" w:rsidR="00FE04E8" w:rsidRDefault="00FE04E8" w:rsidP="00FE04E8">
      <w:pPr>
        <w:widowControl w:val="0"/>
        <w:autoSpaceDE w:val="0"/>
        <w:autoSpaceDN w:val="0"/>
        <w:spacing w:line="24" w:lineRule="atLeast"/>
        <w:ind w:hanging="1152"/>
        <w:jc w:val="both"/>
        <w:rPr>
          <w:rFonts w:ascii="Cambria" w:eastAsia="Times New Roman" w:hAnsi="Cambria" w:cstheme="minorHAnsi"/>
          <w:b/>
          <w:szCs w:val="24"/>
          <w:lang w:bidi="en-US"/>
        </w:rPr>
      </w:pPr>
    </w:p>
    <w:p w14:paraId="30F19881" w14:textId="77777777" w:rsidR="00FE04E8" w:rsidRDefault="00FE04E8" w:rsidP="00FE04E8">
      <w:pPr>
        <w:widowControl w:val="0"/>
        <w:autoSpaceDE w:val="0"/>
        <w:autoSpaceDN w:val="0"/>
        <w:spacing w:line="24" w:lineRule="atLeast"/>
        <w:ind w:hanging="1152"/>
        <w:jc w:val="both"/>
        <w:rPr>
          <w:rFonts w:ascii="Cambria" w:eastAsia="Times New Roman" w:hAnsi="Cambria" w:cstheme="minorHAnsi"/>
          <w:b/>
          <w:szCs w:val="24"/>
          <w:lang w:bidi="en-US"/>
        </w:rPr>
      </w:pPr>
    </w:p>
    <w:p w14:paraId="3F744D14" w14:textId="77777777" w:rsidR="00FE04E8" w:rsidRDefault="00FE04E8" w:rsidP="00FE04E8">
      <w:pPr>
        <w:widowControl w:val="0"/>
        <w:autoSpaceDE w:val="0"/>
        <w:autoSpaceDN w:val="0"/>
        <w:spacing w:line="24" w:lineRule="atLeast"/>
        <w:ind w:hanging="1152"/>
        <w:jc w:val="both"/>
        <w:rPr>
          <w:rFonts w:ascii="Cambria" w:eastAsia="Times New Roman" w:hAnsi="Cambria" w:cstheme="minorHAnsi"/>
          <w:b/>
          <w:szCs w:val="24"/>
          <w:lang w:bidi="en-US"/>
        </w:rPr>
      </w:pPr>
    </w:p>
    <w:p w14:paraId="6BBDC54A" w14:textId="77777777" w:rsidR="00FE04E8" w:rsidRDefault="00FE04E8" w:rsidP="00FE04E8">
      <w:pPr>
        <w:widowControl w:val="0"/>
        <w:autoSpaceDE w:val="0"/>
        <w:autoSpaceDN w:val="0"/>
        <w:spacing w:line="24" w:lineRule="atLeast"/>
        <w:ind w:hanging="1152"/>
        <w:jc w:val="both"/>
        <w:rPr>
          <w:rFonts w:ascii="Cambria" w:eastAsia="Times New Roman" w:hAnsi="Cambria" w:cstheme="minorHAnsi"/>
          <w:b/>
          <w:szCs w:val="24"/>
          <w:lang w:bidi="en-US"/>
        </w:rPr>
      </w:pPr>
    </w:p>
    <w:p w14:paraId="6A469D98" w14:textId="77777777" w:rsidR="00FE04E8" w:rsidRPr="006B143B" w:rsidRDefault="00FE04E8" w:rsidP="00FE04E8">
      <w:pPr>
        <w:widowControl w:val="0"/>
        <w:autoSpaceDE w:val="0"/>
        <w:autoSpaceDN w:val="0"/>
        <w:spacing w:line="24" w:lineRule="atLeast"/>
        <w:ind w:hanging="1152"/>
        <w:jc w:val="both"/>
        <w:rPr>
          <w:rFonts w:ascii="Cambria" w:eastAsia="Times New Roman" w:hAnsi="Cambria" w:cstheme="minorHAnsi"/>
          <w:b/>
          <w:szCs w:val="24"/>
          <w:lang w:bidi="en-US"/>
        </w:rPr>
      </w:pPr>
    </w:p>
    <w:p w14:paraId="3218B7D9" w14:textId="77777777" w:rsidR="00FE04E8" w:rsidRPr="006B143B" w:rsidRDefault="00FE04E8" w:rsidP="00FE04E8">
      <w:pPr>
        <w:widowControl w:val="0"/>
        <w:autoSpaceDE w:val="0"/>
        <w:autoSpaceDN w:val="0"/>
        <w:spacing w:line="24" w:lineRule="atLeast"/>
        <w:ind w:hanging="1152"/>
        <w:jc w:val="both"/>
        <w:rPr>
          <w:rFonts w:ascii="Cambria" w:eastAsia="Times New Roman" w:hAnsi="Cambria" w:cstheme="minorHAnsi"/>
          <w:b/>
          <w:szCs w:val="24"/>
          <w:lang w:bidi="en-US"/>
        </w:rPr>
      </w:pPr>
    </w:p>
    <w:p w14:paraId="7951BB52" w14:textId="77777777" w:rsidR="00FE04E8" w:rsidRDefault="00FE04E8" w:rsidP="00FE04E8">
      <w:pPr>
        <w:widowControl w:val="0"/>
        <w:autoSpaceDE w:val="0"/>
        <w:autoSpaceDN w:val="0"/>
        <w:spacing w:line="24" w:lineRule="atLeast"/>
        <w:ind w:left="1152" w:hanging="1152"/>
        <w:jc w:val="both"/>
        <w:rPr>
          <w:rFonts w:ascii="Cambria" w:eastAsia="Times New Roman" w:hAnsi="Cambria" w:cstheme="minorHAnsi"/>
          <w:b/>
          <w:szCs w:val="24"/>
          <w:lang w:bidi="en-US"/>
        </w:rPr>
      </w:pPr>
    </w:p>
    <w:p w14:paraId="4F8C4188" w14:textId="77777777" w:rsidR="00B0368E" w:rsidRDefault="007D5C68"/>
    <w:sectPr w:rsidR="00B0368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CD7DA" w14:textId="77777777" w:rsidR="007D5C68" w:rsidRDefault="007D5C68" w:rsidP="007D5C68">
      <w:pPr>
        <w:spacing w:after="0" w:line="240" w:lineRule="auto"/>
      </w:pPr>
      <w:r>
        <w:separator/>
      </w:r>
    </w:p>
  </w:endnote>
  <w:endnote w:type="continuationSeparator" w:id="0">
    <w:p w14:paraId="495E96D0" w14:textId="77777777" w:rsidR="007D5C68" w:rsidRDefault="007D5C68" w:rsidP="007D5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FC27A" w14:textId="77777777" w:rsidR="007D5C68" w:rsidRDefault="007D5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76241" w14:textId="4F3DEC4C" w:rsidR="007D5C68" w:rsidRDefault="007D5C68">
    <w:pPr>
      <w:pStyle w:val="Footer"/>
    </w:pPr>
    <w:r>
      <w:rPr>
        <w:rFonts w:ascii="Cambria" w:hAnsi="Cambria"/>
      </w:rPr>
      <w:t xml:space="preserve">Version 2.0, 14 JULY </w:t>
    </w:r>
    <w:r>
      <w:rPr>
        <w:rFonts w:ascii="Cambria" w:hAnsi="Cambria"/>
      </w:rPr>
      <w:t>2020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17AC1" w14:textId="77777777" w:rsidR="007D5C68" w:rsidRDefault="007D5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44EAF" w14:textId="77777777" w:rsidR="007D5C68" w:rsidRDefault="007D5C68" w:rsidP="007D5C68">
      <w:pPr>
        <w:spacing w:after="0" w:line="240" w:lineRule="auto"/>
      </w:pPr>
      <w:r>
        <w:separator/>
      </w:r>
    </w:p>
  </w:footnote>
  <w:footnote w:type="continuationSeparator" w:id="0">
    <w:p w14:paraId="1C209F64" w14:textId="77777777" w:rsidR="007D5C68" w:rsidRDefault="007D5C68" w:rsidP="007D5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D7ACE" w14:textId="77777777" w:rsidR="007D5C68" w:rsidRDefault="007D5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6B05A" w14:textId="64C278F1" w:rsidR="007D5C68" w:rsidRDefault="007D5C68">
    <w:pPr>
      <w:pStyle w:val="Header"/>
    </w:pPr>
    <w:r>
      <w:rPr>
        <w:rFonts w:ascii="Cambria" w:hAnsi="Cambria"/>
      </w:rPr>
      <w:t>Version 2.0, 14 JULY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68EB9" w14:textId="77777777" w:rsidR="007D5C68" w:rsidRDefault="007D5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44429"/>
    <w:multiLevelType w:val="hybridMultilevel"/>
    <w:tmpl w:val="52DAD852"/>
    <w:lvl w:ilvl="0" w:tplc="57A4851E">
      <w:start w:val="1"/>
      <w:numFmt w:val="decimal"/>
      <w:lvlText w:val="%1."/>
      <w:lvlJc w:val="left"/>
      <w:pPr>
        <w:ind w:left="706" w:hanging="207"/>
      </w:pPr>
      <w:rPr>
        <w:rFonts w:ascii="Times New Roman" w:eastAsia="Times New Roman" w:hAnsi="Times New Roman" w:cs="Times New Roman" w:hint="default"/>
        <w:w w:val="103"/>
        <w:sz w:val="20"/>
        <w:szCs w:val="20"/>
        <w:lang w:val="en-US" w:eastAsia="en-US" w:bidi="en-US"/>
      </w:rPr>
    </w:lvl>
    <w:lvl w:ilvl="1" w:tplc="5938351E">
      <w:start w:val="1"/>
      <w:numFmt w:val="decimal"/>
      <w:lvlText w:val="%2)"/>
      <w:lvlJc w:val="left"/>
      <w:pPr>
        <w:ind w:left="959" w:hanging="339"/>
      </w:pPr>
      <w:rPr>
        <w:rFonts w:ascii="Times New Roman" w:eastAsia="Times New Roman" w:hAnsi="Times New Roman" w:cs="Times New Roman" w:hint="default"/>
        <w:spacing w:val="-1"/>
        <w:w w:val="103"/>
        <w:sz w:val="20"/>
        <w:szCs w:val="20"/>
        <w:lang w:val="en-US" w:eastAsia="en-US" w:bidi="en-US"/>
      </w:rPr>
    </w:lvl>
    <w:lvl w:ilvl="2" w:tplc="389E8374">
      <w:numFmt w:val="bullet"/>
      <w:lvlText w:val="•"/>
      <w:lvlJc w:val="left"/>
      <w:pPr>
        <w:ind w:left="1988" w:hanging="339"/>
      </w:pPr>
      <w:rPr>
        <w:rFonts w:hint="default"/>
        <w:lang w:val="en-US" w:eastAsia="en-US" w:bidi="en-US"/>
      </w:rPr>
    </w:lvl>
    <w:lvl w:ilvl="3" w:tplc="9384AD2E">
      <w:numFmt w:val="bullet"/>
      <w:lvlText w:val="•"/>
      <w:lvlJc w:val="left"/>
      <w:pPr>
        <w:ind w:left="3017" w:hanging="339"/>
      </w:pPr>
      <w:rPr>
        <w:rFonts w:hint="default"/>
        <w:lang w:val="en-US" w:eastAsia="en-US" w:bidi="en-US"/>
      </w:rPr>
    </w:lvl>
    <w:lvl w:ilvl="4" w:tplc="643CAA0A">
      <w:numFmt w:val="bullet"/>
      <w:lvlText w:val="•"/>
      <w:lvlJc w:val="left"/>
      <w:pPr>
        <w:ind w:left="4046" w:hanging="339"/>
      </w:pPr>
      <w:rPr>
        <w:rFonts w:hint="default"/>
        <w:lang w:val="en-US" w:eastAsia="en-US" w:bidi="en-US"/>
      </w:rPr>
    </w:lvl>
    <w:lvl w:ilvl="5" w:tplc="CFBC0B0E">
      <w:numFmt w:val="bullet"/>
      <w:lvlText w:val="•"/>
      <w:lvlJc w:val="left"/>
      <w:pPr>
        <w:ind w:left="5075" w:hanging="339"/>
      </w:pPr>
      <w:rPr>
        <w:rFonts w:hint="default"/>
        <w:lang w:val="en-US" w:eastAsia="en-US" w:bidi="en-US"/>
      </w:rPr>
    </w:lvl>
    <w:lvl w:ilvl="6" w:tplc="730026EE">
      <w:numFmt w:val="bullet"/>
      <w:lvlText w:val="•"/>
      <w:lvlJc w:val="left"/>
      <w:pPr>
        <w:ind w:left="6104" w:hanging="339"/>
      </w:pPr>
      <w:rPr>
        <w:rFonts w:hint="default"/>
        <w:lang w:val="en-US" w:eastAsia="en-US" w:bidi="en-US"/>
      </w:rPr>
    </w:lvl>
    <w:lvl w:ilvl="7" w:tplc="E0F499D6">
      <w:numFmt w:val="bullet"/>
      <w:lvlText w:val="•"/>
      <w:lvlJc w:val="left"/>
      <w:pPr>
        <w:ind w:left="7133" w:hanging="339"/>
      </w:pPr>
      <w:rPr>
        <w:rFonts w:hint="default"/>
        <w:lang w:val="en-US" w:eastAsia="en-US" w:bidi="en-US"/>
      </w:rPr>
    </w:lvl>
    <w:lvl w:ilvl="8" w:tplc="27F2BCD8">
      <w:numFmt w:val="bullet"/>
      <w:lvlText w:val="•"/>
      <w:lvlJc w:val="left"/>
      <w:pPr>
        <w:ind w:left="8162" w:hanging="339"/>
      </w:pPr>
      <w:rPr>
        <w:rFonts w:hint="default"/>
        <w:lang w:val="en-US" w:eastAsia="en-US" w:bidi="en-US"/>
      </w:rPr>
    </w:lvl>
  </w:abstractNum>
  <w:abstractNum w:abstractNumId="1" w15:restartNumberingAfterBreak="0">
    <w:nsid w:val="507145C3"/>
    <w:multiLevelType w:val="hybridMultilevel"/>
    <w:tmpl w:val="2564DB3A"/>
    <w:lvl w:ilvl="0" w:tplc="C986A0A8">
      <w:start w:val="1"/>
      <w:numFmt w:val="decimal"/>
      <w:lvlText w:val="%1)"/>
      <w:lvlJc w:val="left"/>
      <w:pPr>
        <w:ind w:left="959" w:hanging="339"/>
      </w:pPr>
      <w:rPr>
        <w:rFonts w:ascii="Times New Roman" w:eastAsia="Times New Roman" w:hAnsi="Times New Roman" w:cs="Times New Roman" w:hint="default"/>
        <w:spacing w:val="-1"/>
        <w:w w:val="103"/>
        <w:sz w:val="20"/>
        <w:szCs w:val="20"/>
        <w:lang w:val="en-US" w:eastAsia="en-US" w:bidi="en-US"/>
      </w:rPr>
    </w:lvl>
    <w:lvl w:ilvl="1" w:tplc="B4FA5CB8">
      <w:start w:val="1"/>
      <w:numFmt w:val="upperLetter"/>
      <w:lvlText w:val="%2)"/>
      <w:lvlJc w:val="left"/>
      <w:pPr>
        <w:ind w:left="1468" w:hanging="339"/>
      </w:pPr>
      <w:rPr>
        <w:rFonts w:ascii="Times New Roman" w:eastAsia="Times New Roman" w:hAnsi="Times New Roman" w:cs="Times New Roman" w:hint="default"/>
        <w:spacing w:val="-1"/>
        <w:w w:val="103"/>
        <w:sz w:val="20"/>
        <w:szCs w:val="20"/>
        <w:lang w:val="en-US" w:eastAsia="en-US" w:bidi="en-US"/>
      </w:rPr>
    </w:lvl>
    <w:lvl w:ilvl="2" w:tplc="69508486">
      <w:numFmt w:val="bullet"/>
      <w:lvlText w:val="•"/>
      <w:lvlJc w:val="left"/>
      <w:pPr>
        <w:ind w:left="2433" w:hanging="339"/>
      </w:pPr>
      <w:rPr>
        <w:rFonts w:hint="default"/>
        <w:lang w:val="en-US" w:eastAsia="en-US" w:bidi="en-US"/>
      </w:rPr>
    </w:lvl>
    <w:lvl w:ilvl="3" w:tplc="70223BEC">
      <w:numFmt w:val="bullet"/>
      <w:lvlText w:val="•"/>
      <w:lvlJc w:val="left"/>
      <w:pPr>
        <w:ind w:left="3406" w:hanging="339"/>
      </w:pPr>
      <w:rPr>
        <w:rFonts w:hint="default"/>
        <w:lang w:val="en-US" w:eastAsia="en-US" w:bidi="en-US"/>
      </w:rPr>
    </w:lvl>
    <w:lvl w:ilvl="4" w:tplc="1574513E">
      <w:numFmt w:val="bullet"/>
      <w:lvlText w:val="•"/>
      <w:lvlJc w:val="left"/>
      <w:pPr>
        <w:ind w:left="4380" w:hanging="339"/>
      </w:pPr>
      <w:rPr>
        <w:rFonts w:hint="default"/>
        <w:lang w:val="en-US" w:eastAsia="en-US" w:bidi="en-US"/>
      </w:rPr>
    </w:lvl>
    <w:lvl w:ilvl="5" w:tplc="32C0633C">
      <w:numFmt w:val="bullet"/>
      <w:lvlText w:val="•"/>
      <w:lvlJc w:val="left"/>
      <w:pPr>
        <w:ind w:left="5353" w:hanging="339"/>
      </w:pPr>
      <w:rPr>
        <w:rFonts w:hint="default"/>
        <w:lang w:val="en-US" w:eastAsia="en-US" w:bidi="en-US"/>
      </w:rPr>
    </w:lvl>
    <w:lvl w:ilvl="6" w:tplc="8AD221B2">
      <w:numFmt w:val="bullet"/>
      <w:lvlText w:val="•"/>
      <w:lvlJc w:val="left"/>
      <w:pPr>
        <w:ind w:left="6326" w:hanging="339"/>
      </w:pPr>
      <w:rPr>
        <w:rFonts w:hint="default"/>
        <w:lang w:val="en-US" w:eastAsia="en-US" w:bidi="en-US"/>
      </w:rPr>
    </w:lvl>
    <w:lvl w:ilvl="7" w:tplc="FD8EB420">
      <w:numFmt w:val="bullet"/>
      <w:lvlText w:val="•"/>
      <w:lvlJc w:val="left"/>
      <w:pPr>
        <w:ind w:left="7300" w:hanging="339"/>
      </w:pPr>
      <w:rPr>
        <w:rFonts w:hint="default"/>
        <w:lang w:val="en-US" w:eastAsia="en-US" w:bidi="en-US"/>
      </w:rPr>
    </w:lvl>
    <w:lvl w:ilvl="8" w:tplc="A13AD418">
      <w:numFmt w:val="bullet"/>
      <w:lvlText w:val="•"/>
      <w:lvlJc w:val="left"/>
      <w:pPr>
        <w:ind w:left="8273" w:hanging="339"/>
      </w:pPr>
      <w:rPr>
        <w:rFonts w:hint="default"/>
        <w:lang w:val="en-US" w:eastAsia="en-US" w:bidi="en-US"/>
      </w:rPr>
    </w:lvl>
  </w:abstractNum>
  <w:abstractNum w:abstractNumId="2" w15:restartNumberingAfterBreak="0">
    <w:nsid w:val="68F717AD"/>
    <w:multiLevelType w:val="hybridMultilevel"/>
    <w:tmpl w:val="379224F4"/>
    <w:lvl w:ilvl="0" w:tplc="1316747E">
      <w:start w:val="1"/>
      <w:numFmt w:val="lowerLetter"/>
      <w:lvlText w:val="%1)"/>
      <w:lvlJc w:val="left"/>
      <w:pPr>
        <w:ind w:left="1130" w:hanging="340"/>
      </w:pPr>
      <w:rPr>
        <w:rFonts w:ascii="Cambria" w:eastAsia="Times New Roman" w:hAnsi="Cambria" w:cs="Times New Roman" w:hint="default"/>
        <w:spacing w:val="-1"/>
        <w:w w:val="102"/>
        <w:sz w:val="24"/>
        <w:szCs w:val="22"/>
        <w:lang w:val="en-US" w:eastAsia="en-US" w:bidi="en-US"/>
      </w:rPr>
    </w:lvl>
    <w:lvl w:ilvl="1" w:tplc="B9FA4DD6">
      <w:start w:val="2"/>
      <w:numFmt w:val="lowerLetter"/>
      <w:lvlText w:val="%2)"/>
      <w:lvlJc w:val="left"/>
      <w:pPr>
        <w:ind w:left="1468" w:hanging="339"/>
      </w:pPr>
      <w:rPr>
        <w:rFonts w:ascii="Times New Roman" w:eastAsia="Times New Roman" w:hAnsi="Times New Roman" w:cs="Times New Roman" w:hint="default"/>
        <w:spacing w:val="-2"/>
        <w:w w:val="103"/>
        <w:sz w:val="20"/>
        <w:szCs w:val="20"/>
        <w:lang w:val="en-US" w:eastAsia="en-US" w:bidi="en-US"/>
      </w:rPr>
    </w:lvl>
    <w:lvl w:ilvl="2" w:tplc="96AAA19C">
      <w:numFmt w:val="bullet"/>
      <w:lvlText w:val="•"/>
      <w:lvlJc w:val="left"/>
      <w:pPr>
        <w:ind w:left="2433" w:hanging="339"/>
      </w:pPr>
      <w:rPr>
        <w:rFonts w:hint="default"/>
        <w:lang w:val="en-US" w:eastAsia="en-US" w:bidi="en-US"/>
      </w:rPr>
    </w:lvl>
    <w:lvl w:ilvl="3" w:tplc="8CA06FC4">
      <w:numFmt w:val="bullet"/>
      <w:lvlText w:val="•"/>
      <w:lvlJc w:val="left"/>
      <w:pPr>
        <w:ind w:left="3406" w:hanging="339"/>
      </w:pPr>
      <w:rPr>
        <w:rFonts w:hint="default"/>
        <w:lang w:val="en-US" w:eastAsia="en-US" w:bidi="en-US"/>
      </w:rPr>
    </w:lvl>
    <w:lvl w:ilvl="4" w:tplc="4E1C0492">
      <w:numFmt w:val="bullet"/>
      <w:lvlText w:val="•"/>
      <w:lvlJc w:val="left"/>
      <w:pPr>
        <w:ind w:left="4380" w:hanging="339"/>
      </w:pPr>
      <w:rPr>
        <w:rFonts w:hint="default"/>
        <w:lang w:val="en-US" w:eastAsia="en-US" w:bidi="en-US"/>
      </w:rPr>
    </w:lvl>
    <w:lvl w:ilvl="5" w:tplc="C1B83C92">
      <w:numFmt w:val="bullet"/>
      <w:lvlText w:val="•"/>
      <w:lvlJc w:val="left"/>
      <w:pPr>
        <w:ind w:left="5353" w:hanging="339"/>
      </w:pPr>
      <w:rPr>
        <w:rFonts w:hint="default"/>
        <w:lang w:val="en-US" w:eastAsia="en-US" w:bidi="en-US"/>
      </w:rPr>
    </w:lvl>
    <w:lvl w:ilvl="6" w:tplc="1B98FA16">
      <w:numFmt w:val="bullet"/>
      <w:lvlText w:val="•"/>
      <w:lvlJc w:val="left"/>
      <w:pPr>
        <w:ind w:left="6326" w:hanging="339"/>
      </w:pPr>
      <w:rPr>
        <w:rFonts w:hint="default"/>
        <w:lang w:val="en-US" w:eastAsia="en-US" w:bidi="en-US"/>
      </w:rPr>
    </w:lvl>
    <w:lvl w:ilvl="7" w:tplc="DD7ED534">
      <w:numFmt w:val="bullet"/>
      <w:lvlText w:val="•"/>
      <w:lvlJc w:val="left"/>
      <w:pPr>
        <w:ind w:left="7300" w:hanging="339"/>
      </w:pPr>
      <w:rPr>
        <w:rFonts w:hint="default"/>
        <w:lang w:val="en-US" w:eastAsia="en-US" w:bidi="en-US"/>
      </w:rPr>
    </w:lvl>
    <w:lvl w:ilvl="8" w:tplc="A84E5E86">
      <w:numFmt w:val="bullet"/>
      <w:lvlText w:val="•"/>
      <w:lvlJc w:val="left"/>
      <w:pPr>
        <w:ind w:left="8273" w:hanging="339"/>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E8"/>
    <w:rsid w:val="007800E5"/>
    <w:rsid w:val="007D5C68"/>
    <w:rsid w:val="00DF1621"/>
    <w:rsid w:val="00FE0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A725"/>
  <w15:chartTrackingRefBased/>
  <w15:docId w15:val="{44912559-89D7-41F7-94EA-FCD61671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4E8"/>
    <w:rPr>
      <w:rFonts w:ascii="Bahnschrift" w:hAnsi="Bahnschrift"/>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C68"/>
    <w:rPr>
      <w:rFonts w:ascii="Bahnschrift" w:hAnsi="Bahnschrift"/>
      <w:sz w:val="24"/>
      <w:lang w:val="en-US"/>
    </w:rPr>
  </w:style>
  <w:style w:type="paragraph" w:styleId="Footer">
    <w:name w:val="footer"/>
    <w:basedOn w:val="Normal"/>
    <w:link w:val="FooterChar"/>
    <w:uiPriority w:val="99"/>
    <w:unhideWhenUsed/>
    <w:rsid w:val="007D5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C68"/>
    <w:rPr>
      <w:rFonts w:ascii="Bahnschrift" w:hAnsi="Bahnschrift"/>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39D09412DAA489D71FE0237FEC3B8" ma:contentTypeVersion="13" ma:contentTypeDescription="Create a new document." ma:contentTypeScope="" ma:versionID="02b81cad9db38b38a24bcf368e1c5d6b">
  <xsd:schema xmlns:xsd="http://www.w3.org/2001/XMLSchema" xmlns:xs="http://www.w3.org/2001/XMLSchema" xmlns:p="http://schemas.microsoft.com/office/2006/metadata/properties" xmlns:ns3="3b47edc1-8709-4030-891c-2e146fe7f2d1" xmlns:ns4="443ad3ca-c47f-4260-8451-3739313ec124" targetNamespace="http://schemas.microsoft.com/office/2006/metadata/properties" ma:root="true" ma:fieldsID="c97b384d8990bd53a8897e1e2f615752" ns3:_="" ns4:_="">
    <xsd:import namespace="3b47edc1-8709-4030-891c-2e146fe7f2d1"/>
    <xsd:import namespace="443ad3ca-c47f-4260-8451-3739313ec1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7edc1-8709-4030-891c-2e146fe7f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ad3ca-c47f-4260-8451-3739313ec1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C1BD92-D223-48AD-9E04-EBC387D7D72E}">
  <ds:schemaRefs>
    <ds:schemaRef ds:uri="http://purl.org/dc/dcmitype/"/>
    <ds:schemaRef ds:uri="http://purl.org/dc/elements/1.1/"/>
    <ds:schemaRef ds:uri="http://schemas.microsoft.com/office/2006/metadata/properties"/>
    <ds:schemaRef ds:uri="443ad3ca-c47f-4260-8451-3739313ec124"/>
    <ds:schemaRef ds:uri="http://schemas.microsoft.com/office/infopath/2007/PartnerControls"/>
    <ds:schemaRef ds:uri="http://www.w3.org/XML/1998/namespace"/>
    <ds:schemaRef ds:uri="3b47edc1-8709-4030-891c-2e146fe7f2d1"/>
    <ds:schemaRef ds:uri="http://purl.org/dc/term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0FBA4AD4-7E5B-440F-9A19-906719858FAE}">
  <ds:schemaRefs>
    <ds:schemaRef ds:uri="http://schemas.microsoft.com/sharepoint/v3/contenttype/forms"/>
  </ds:schemaRefs>
</ds:datastoreItem>
</file>

<file path=customXml/itemProps3.xml><?xml version="1.0" encoding="utf-8"?>
<ds:datastoreItem xmlns:ds="http://schemas.openxmlformats.org/officeDocument/2006/customXml" ds:itemID="{A7DE25FD-E191-4ABE-8AC8-71ADF4301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7edc1-8709-4030-891c-2e146fe7f2d1"/>
    <ds:schemaRef ds:uri="443ad3ca-c47f-4260-8451-3739313ec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Kisekka</dc:creator>
  <cp:keywords/>
  <dc:description/>
  <cp:lastModifiedBy>Faith Kisekka</cp:lastModifiedBy>
  <cp:revision>2</cp:revision>
  <dcterms:created xsi:type="dcterms:W3CDTF">2020-10-29T13:50:00Z</dcterms:created>
  <dcterms:modified xsi:type="dcterms:W3CDTF">2020-11-03T10:11:00Z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0x010100EE239D09412DAA489D71FE0237FEC3B8</vt:lpwstr>
  </property>
</Properties>
</file>